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2EBA" w14:textId="5CA87A1A" w:rsidR="007B4397" w:rsidRPr="00CF27DD" w:rsidRDefault="007B4397" w:rsidP="007B4397">
      <w:pPr>
        <w:pStyle w:val="Title"/>
        <w:tabs>
          <w:tab w:val="left" w:pos="228"/>
          <w:tab w:val="left" w:pos="7050"/>
        </w:tabs>
        <w:ind w:right="-469"/>
        <w:jc w:val="left"/>
        <w:rPr>
          <w:rFonts w:ascii="Arial" w:hAnsi="Arial" w:cs="Arial"/>
          <w:b w:val="0"/>
          <w:bCs w:val="0"/>
          <w:i w:val="0"/>
          <w:iCs w:val="0"/>
          <w:sz w:val="24"/>
        </w:rPr>
      </w:pPr>
      <w:r w:rsidRPr="00CF27DD">
        <w:rPr>
          <w:rFonts w:ascii="Arial" w:hAnsi="Arial" w:cs="Arial"/>
          <w:b w:val="0"/>
          <w:bCs w:val="0"/>
          <w:i w:val="0"/>
          <w:iCs w:val="0"/>
          <w:sz w:val="24"/>
        </w:rPr>
        <w:tab/>
        <w:t xml:space="preserve">                                                                        PATVIRTINTA</w:t>
      </w:r>
      <w:r w:rsidRPr="00CF27DD">
        <w:rPr>
          <w:rFonts w:ascii="Arial" w:hAnsi="Arial" w:cs="Arial"/>
          <w:b w:val="0"/>
          <w:bCs w:val="0"/>
          <w:i w:val="0"/>
          <w:iCs w:val="0"/>
          <w:sz w:val="24"/>
        </w:rPr>
        <w:tab/>
      </w:r>
    </w:p>
    <w:p w14:paraId="3FD4758E" w14:textId="77777777" w:rsidR="007B4397" w:rsidRPr="00CF27DD" w:rsidRDefault="007B4397" w:rsidP="007B4397">
      <w:pPr>
        <w:pStyle w:val="Title"/>
        <w:tabs>
          <w:tab w:val="left" w:pos="228"/>
        </w:tabs>
        <w:ind w:left="5040" w:right="-469"/>
        <w:jc w:val="left"/>
        <w:rPr>
          <w:rFonts w:ascii="Arial" w:hAnsi="Arial" w:cs="Arial"/>
          <w:b w:val="0"/>
          <w:bCs w:val="0"/>
          <w:i w:val="0"/>
          <w:iCs w:val="0"/>
          <w:sz w:val="24"/>
        </w:rPr>
      </w:pPr>
      <w:r w:rsidRPr="00CF27DD">
        <w:rPr>
          <w:rFonts w:ascii="Arial" w:hAnsi="Arial" w:cs="Arial"/>
          <w:b w:val="0"/>
          <w:bCs w:val="0"/>
          <w:i w:val="0"/>
          <w:iCs w:val="0"/>
          <w:sz w:val="24"/>
        </w:rPr>
        <w:t xml:space="preserve">Viešosios įstaigos Alytaus turizmo informacijos </w:t>
      </w:r>
    </w:p>
    <w:p w14:paraId="54AE9636" w14:textId="77777777" w:rsidR="007B4397" w:rsidRPr="00CF27DD" w:rsidRDefault="007B4397" w:rsidP="007B4397">
      <w:pPr>
        <w:pStyle w:val="Title"/>
        <w:tabs>
          <w:tab w:val="left" w:pos="228"/>
        </w:tabs>
        <w:ind w:left="5040" w:right="-469"/>
        <w:jc w:val="left"/>
        <w:rPr>
          <w:rFonts w:ascii="Arial" w:hAnsi="Arial" w:cs="Arial"/>
          <w:b w:val="0"/>
          <w:bCs w:val="0"/>
          <w:i w:val="0"/>
          <w:iCs w:val="0"/>
          <w:sz w:val="24"/>
        </w:rPr>
      </w:pPr>
      <w:r w:rsidRPr="00CF27DD">
        <w:rPr>
          <w:rFonts w:ascii="Arial" w:hAnsi="Arial" w:cs="Arial"/>
          <w:b w:val="0"/>
          <w:bCs w:val="0"/>
          <w:i w:val="0"/>
          <w:iCs w:val="0"/>
          <w:sz w:val="24"/>
        </w:rPr>
        <w:t xml:space="preserve">centro visuotinio dalininkų susirinkimo </w:t>
      </w:r>
    </w:p>
    <w:p w14:paraId="48C57659" w14:textId="44AE498E" w:rsidR="005A2290" w:rsidRPr="00CF27DD" w:rsidRDefault="007B4397" w:rsidP="007B4397">
      <w:pPr>
        <w:pStyle w:val="Title"/>
        <w:tabs>
          <w:tab w:val="left" w:pos="228"/>
        </w:tabs>
        <w:ind w:left="5040" w:right="-180"/>
        <w:jc w:val="left"/>
        <w:rPr>
          <w:rFonts w:ascii="Arial" w:hAnsi="Arial" w:cs="Arial"/>
          <w:b w:val="0"/>
          <w:bCs w:val="0"/>
          <w:i w:val="0"/>
          <w:iCs w:val="0"/>
          <w:sz w:val="24"/>
        </w:rPr>
      </w:pPr>
      <w:r w:rsidRPr="00CF27DD">
        <w:rPr>
          <w:rFonts w:ascii="Arial" w:hAnsi="Arial" w:cs="Arial"/>
          <w:b w:val="0"/>
          <w:bCs w:val="0"/>
          <w:i w:val="0"/>
          <w:iCs w:val="0"/>
          <w:sz w:val="24"/>
        </w:rPr>
        <w:t>20</w:t>
      </w:r>
      <w:r w:rsidR="0068715A" w:rsidRPr="00CF27DD">
        <w:rPr>
          <w:rFonts w:ascii="Arial" w:hAnsi="Arial" w:cs="Arial"/>
          <w:b w:val="0"/>
          <w:bCs w:val="0"/>
          <w:i w:val="0"/>
          <w:iCs w:val="0"/>
          <w:sz w:val="24"/>
        </w:rPr>
        <w:t>25</w:t>
      </w:r>
      <w:r w:rsidRPr="00CF27DD">
        <w:rPr>
          <w:rFonts w:ascii="Arial" w:hAnsi="Arial" w:cs="Arial"/>
          <w:b w:val="0"/>
          <w:bCs w:val="0"/>
          <w:i w:val="0"/>
          <w:iCs w:val="0"/>
          <w:sz w:val="24"/>
        </w:rPr>
        <w:t xml:space="preserve"> m.</w:t>
      </w:r>
      <w:r w:rsidR="008C07AD">
        <w:rPr>
          <w:rFonts w:ascii="Arial" w:hAnsi="Arial" w:cs="Arial"/>
          <w:b w:val="0"/>
          <w:bCs w:val="0"/>
          <w:i w:val="0"/>
          <w:iCs w:val="0"/>
          <w:sz w:val="24"/>
        </w:rPr>
        <w:t xml:space="preserve"> liepos</w:t>
      </w:r>
      <w:r w:rsidR="0068715A" w:rsidRPr="00CF27DD">
        <w:rPr>
          <w:rFonts w:ascii="Arial" w:hAnsi="Arial" w:cs="Arial"/>
          <w:b w:val="0"/>
          <w:bCs w:val="0"/>
          <w:i w:val="0"/>
          <w:iCs w:val="0"/>
          <w:sz w:val="24"/>
        </w:rPr>
        <w:t xml:space="preserve"> </w:t>
      </w:r>
      <w:r w:rsidR="008C07AD">
        <w:rPr>
          <w:rFonts w:ascii="Arial" w:hAnsi="Arial" w:cs="Arial"/>
          <w:b w:val="0"/>
          <w:bCs w:val="0"/>
          <w:i w:val="0"/>
          <w:iCs w:val="0"/>
          <w:sz w:val="24"/>
        </w:rPr>
        <w:t xml:space="preserve">22 </w:t>
      </w:r>
      <w:r w:rsidRPr="00CF27DD">
        <w:rPr>
          <w:rFonts w:ascii="Arial" w:hAnsi="Arial" w:cs="Arial"/>
          <w:b w:val="0"/>
          <w:bCs w:val="0"/>
          <w:i w:val="0"/>
          <w:iCs w:val="0"/>
          <w:sz w:val="24"/>
        </w:rPr>
        <w:t>d. protokolu</w:t>
      </w:r>
      <w:r w:rsidR="0068715A" w:rsidRPr="00CF27DD">
        <w:rPr>
          <w:rFonts w:ascii="Arial" w:hAnsi="Arial" w:cs="Arial"/>
          <w:b w:val="0"/>
          <w:bCs w:val="0"/>
          <w:i w:val="0"/>
          <w:iCs w:val="0"/>
          <w:sz w:val="24"/>
        </w:rPr>
        <w:t xml:space="preserve"> Nr.</w:t>
      </w:r>
      <w:r w:rsidR="008C07AD">
        <w:rPr>
          <w:rFonts w:ascii="Arial" w:hAnsi="Arial" w:cs="Arial"/>
          <w:b w:val="0"/>
          <w:bCs w:val="0"/>
          <w:i w:val="0"/>
          <w:iCs w:val="0"/>
          <w:sz w:val="24"/>
        </w:rPr>
        <w:t xml:space="preserve"> VD-3</w:t>
      </w:r>
      <w:r w:rsidR="0068715A" w:rsidRPr="00CF27DD">
        <w:rPr>
          <w:rFonts w:ascii="Arial" w:hAnsi="Arial" w:cs="Arial"/>
          <w:b w:val="0"/>
          <w:bCs w:val="0"/>
          <w:i w:val="0"/>
          <w:iCs w:val="0"/>
          <w:sz w:val="24"/>
        </w:rPr>
        <w:t xml:space="preserve"> </w:t>
      </w:r>
      <w:r w:rsidR="005A2290" w:rsidRPr="00CF27DD">
        <w:rPr>
          <w:rFonts w:ascii="Arial" w:hAnsi="Arial" w:cs="Arial"/>
          <w:b w:val="0"/>
          <w:bCs w:val="0"/>
          <w:i w:val="0"/>
          <w:iCs w:val="0"/>
          <w:sz w:val="24"/>
        </w:rPr>
        <w:t>,</w:t>
      </w:r>
    </w:p>
    <w:p w14:paraId="5A5A2147" w14:textId="77777777" w:rsidR="007B4397" w:rsidRPr="00CF27DD" w:rsidRDefault="007B4397" w:rsidP="007B4397">
      <w:pPr>
        <w:pStyle w:val="Title"/>
        <w:tabs>
          <w:tab w:val="left" w:pos="228"/>
        </w:tabs>
        <w:ind w:left="5040" w:right="-180"/>
        <w:jc w:val="left"/>
        <w:rPr>
          <w:rFonts w:ascii="Arial" w:hAnsi="Arial" w:cs="Arial"/>
          <w:b w:val="0"/>
          <w:bCs w:val="0"/>
          <w:i w:val="0"/>
          <w:iCs w:val="0"/>
          <w:sz w:val="24"/>
        </w:rPr>
      </w:pPr>
    </w:p>
    <w:p w14:paraId="4EBB7EAD" w14:textId="77777777" w:rsidR="007B4397" w:rsidRPr="00CF27DD" w:rsidRDefault="007B4397" w:rsidP="008A49C9">
      <w:pPr>
        <w:pStyle w:val="Heading1"/>
        <w:spacing w:before="0" w:beforeAutospacing="0"/>
        <w:jc w:val="center"/>
        <w:rPr>
          <w:rFonts w:ascii="Arial" w:hAnsi="Arial" w:cs="Arial"/>
          <w:sz w:val="28"/>
          <w:szCs w:val="28"/>
        </w:rPr>
      </w:pPr>
    </w:p>
    <w:p w14:paraId="09F7A38B" w14:textId="77777777" w:rsidR="00CA215E" w:rsidRPr="00CF27DD" w:rsidRDefault="00CA215E" w:rsidP="008A49C9">
      <w:pPr>
        <w:pStyle w:val="Heading1"/>
        <w:spacing w:before="0" w:beforeAutospacing="0"/>
        <w:jc w:val="center"/>
        <w:rPr>
          <w:rFonts w:ascii="Arial" w:hAnsi="Arial" w:cs="Arial"/>
          <w:sz w:val="28"/>
          <w:szCs w:val="28"/>
        </w:rPr>
      </w:pPr>
      <w:r w:rsidRPr="00CF27DD">
        <w:rPr>
          <w:rFonts w:ascii="Arial" w:hAnsi="Arial" w:cs="Arial"/>
          <w:sz w:val="28"/>
          <w:szCs w:val="28"/>
        </w:rPr>
        <w:t>V</w:t>
      </w:r>
      <w:r w:rsidR="000A2541" w:rsidRPr="00CF27DD">
        <w:rPr>
          <w:rFonts w:ascii="Arial" w:hAnsi="Arial" w:cs="Arial"/>
          <w:sz w:val="28"/>
          <w:szCs w:val="28"/>
        </w:rPr>
        <w:t>IEŠOSIOS ĮSTAIGOS</w:t>
      </w:r>
      <w:r w:rsidRPr="00CF27DD">
        <w:rPr>
          <w:rFonts w:ascii="Arial" w:hAnsi="Arial" w:cs="Arial"/>
          <w:sz w:val="28"/>
          <w:szCs w:val="28"/>
        </w:rPr>
        <w:t xml:space="preserve"> ALYTAUS TURIZMO INFORMACIJOS CENTRO </w:t>
      </w:r>
    </w:p>
    <w:p w14:paraId="7C49C629" w14:textId="77777777" w:rsidR="00CA215E" w:rsidRPr="00CF27DD" w:rsidRDefault="00CA215E">
      <w:pPr>
        <w:pStyle w:val="Heading1"/>
        <w:jc w:val="center"/>
        <w:rPr>
          <w:rFonts w:ascii="Arial" w:hAnsi="Arial" w:cs="Arial"/>
          <w:sz w:val="28"/>
          <w:szCs w:val="28"/>
        </w:rPr>
      </w:pPr>
      <w:r w:rsidRPr="00CF27DD">
        <w:rPr>
          <w:rFonts w:ascii="Arial" w:hAnsi="Arial" w:cs="Arial"/>
          <w:sz w:val="28"/>
          <w:szCs w:val="28"/>
        </w:rPr>
        <w:t>VALDYBOS DARBO REGLAMENTAS</w:t>
      </w:r>
    </w:p>
    <w:p w14:paraId="35441BB7" w14:textId="77777777" w:rsidR="00CA215E" w:rsidRPr="00CF27DD" w:rsidRDefault="00CA215E">
      <w:pPr>
        <w:pStyle w:val="Heading2"/>
        <w:jc w:val="center"/>
        <w:rPr>
          <w:rFonts w:ascii="Arial" w:hAnsi="Arial" w:cs="Arial"/>
          <w:sz w:val="24"/>
        </w:rPr>
      </w:pPr>
      <w:r w:rsidRPr="00CF27DD">
        <w:rPr>
          <w:rFonts w:ascii="Arial" w:hAnsi="Arial" w:cs="Arial"/>
          <w:sz w:val="24"/>
        </w:rPr>
        <w:t>I. BENDROJI DALIS</w:t>
      </w:r>
    </w:p>
    <w:p w14:paraId="10E80909" w14:textId="77777777" w:rsidR="00CA215E" w:rsidRPr="00CF27DD" w:rsidRDefault="00CA215E" w:rsidP="00780418">
      <w:pPr>
        <w:numPr>
          <w:ilvl w:val="0"/>
          <w:numId w:val="1"/>
        </w:numPr>
        <w:tabs>
          <w:tab w:val="clear" w:pos="720"/>
        </w:tabs>
        <w:spacing w:before="100" w:beforeAutospacing="1" w:after="100" w:afterAutospacing="1"/>
        <w:jc w:val="both"/>
        <w:rPr>
          <w:rFonts w:ascii="Arial" w:hAnsi="Arial" w:cs="Arial"/>
        </w:rPr>
      </w:pPr>
      <w:r w:rsidRPr="00CF27DD">
        <w:rPr>
          <w:rFonts w:ascii="Arial" w:hAnsi="Arial" w:cs="Arial"/>
        </w:rPr>
        <w:t>V</w:t>
      </w:r>
      <w:r w:rsidR="000A2541" w:rsidRPr="00CF27DD">
        <w:rPr>
          <w:rFonts w:ascii="Arial" w:hAnsi="Arial" w:cs="Arial"/>
        </w:rPr>
        <w:t>iešosios įstaigos</w:t>
      </w:r>
      <w:r w:rsidRPr="00CF27DD">
        <w:rPr>
          <w:rFonts w:ascii="Arial" w:hAnsi="Arial" w:cs="Arial"/>
        </w:rPr>
        <w:t xml:space="preserve"> Alytaus turizmo informacijos centro (toliau – </w:t>
      </w:r>
      <w:r w:rsidR="005A2D83" w:rsidRPr="00CF27DD">
        <w:rPr>
          <w:rFonts w:ascii="Arial" w:hAnsi="Arial" w:cs="Arial"/>
        </w:rPr>
        <w:t>Įstaiga</w:t>
      </w:r>
      <w:r w:rsidRPr="00CF27DD">
        <w:rPr>
          <w:rFonts w:ascii="Arial" w:hAnsi="Arial" w:cs="Arial"/>
        </w:rPr>
        <w:t xml:space="preserve">) valdyba (toliau – Valdyba) sudaroma ir veikia vadovaujantis Lietuvos Respublikos viešųjų įstaigų įstatymu, </w:t>
      </w:r>
      <w:r w:rsidR="005A2D83" w:rsidRPr="00CF27DD">
        <w:rPr>
          <w:rFonts w:ascii="Arial" w:hAnsi="Arial" w:cs="Arial"/>
        </w:rPr>
        <w:t>Įstaigos</w:t>
      </w:r>
      <w:r w:rsidRPr="00CF27DD">
        <w:rPr>
          <w:rFonts w:ascii="Arial" w:hAnsi="Arial" w:cs="Arial"/>
        </w:rPr>
        <w:t xml:space="preserve"> įstatais bei šiuo reglamentu. </w:t>
      </w:r>
    </w:p>
    <w:p w14:paraId="30AF51AC" w14:textId="77777777" w:rsidR="00CA215E" w:rsidRPr="00CF27DD" w:rsidRDefault="00CA215E">
      <w:pPr>
        <w:numPr>
          <w:ilvl w:val="0"/>
          <w:numId w:val="1"/>
        </w:numPr>
        <w:spacing w:before="100" w:beforeAutospacing="1" w:after="100" w:afterAutospacing="1"/>
        <w:jc w:val="both"/>
        <w:rPr>
          <w:rFonts w:ascii="Arial" w:hAnsi="Arial" w:cs="Arial"/>
        </w:rPr>
      </w:pPr>
      <w:r w:rsidRPr="00CF27DD">
        <w:rPr>
          <w:rFonts w:ascii="Arial" w:hAnsi="Arial" w:cs="Arial"/>
        </w:rPr>
        <w:t xml:space="preserve">Valdyba yra </w:t>
      </w:r>
      <w:r w:rsidR="005A2D83" w:rsidRPr="00CF27DD">
        <w:rPr>
          <w:rFonts w:ascii="Arial" w:hAnsi="Arial" w:cs="Arial"/>
        </w:rPr>
        <w:t>Įstaigos</w:t>
      </w:r>
      <w:r w:rsidRPr="00CF27DD">
        <w:rPr>
          <w:rFonts w:ascii="Arial" w:hAnsi="Arial" w:cs="Arial"/>
        </w:rPr>
        <w:t xml:space="preserve"> valdymo organas, atsakingas už </w:t>
      </w:r>
      <w:r w:rsidR="005A2D83" w:rsidRPr="00CF27DD">
        <w:rPr>
          <w:rFonts w:ascii="Arial" w:hAnsi="Arial" w:cs="Arial"/>
        </w:rPr>
        <w:t>Įstaigos</w:t>
      </w:r>
      <w:r w:rsidRPr="00CF27DD">
        <w:rPr>
          <w:rFonts w:ascii="Arial" w:hAnsi="Arial" w:cs="Arial"/>
        </w:rPr>
        <w:t xml:space="preserve"> veiklos plėtojimo strategijos formavimą, jos įgyvendinimo organizavimą bei </w:t>
      </w:r>
      <w:r w:rsidR="005A2D83" w:rsidRPr="00CF27DD">
        <w:rPr>
          <w:rFonts w:ascii="Arial" w:hAnsi="Arial" w:cs="Arial"/>
        </w:rPr>
        <w:t>Įstaigos</w:t>
      </w:r>
      <w:r w:rsidRPr="00CF27DD">
        <w:rPr>
          <w:rFonts w:ascii="Arial" w:hAnsi="Arial" w:cs="Arial"/>
        </w:rPr>
        <w:t xml:space="preserve"> dalininkų atstovavimą. </w:t>
      </w:r>
    </w:p>
    <w:p w14:paraId="50DCFE30" w14:textId="77777777" w:rsidR="00405291" w:rsidRPr="00CF27DD" w:rsidRDefault="00CA215E" w:rsidP="00405291">
      <w:pPr>
        <w:numPr>
          <w:ilvl w:val="0"/>
          <w:numId w:val="1"/>
        </w:numPr>
        <w:spacing w:before="100" w:beforeAutospacing="1" w:after="100" w:afterAutospacing="1"/>
        <w:contextualSpacing/>
        <w:jc w:val="both"/>
        <w:rPr>
          <w:rFonts w:ascii="Arial" w:hAnsi="Arial" w:cs="Arial"/>
        </w:rPr>
      </w:pPr>
      <w:r w:rsidRPr="00CF27DD">
        <w:rPr>
          <w:rFonts w:ascii="Arial" w:hAnsi="Arial" w:cs="Arial"/>
        </w:rPr>
        <w:t xml:space="preserve">Valdyba - kolegialus organas, sudaromas iš </w:t>
      </w:r>
      <w:r w:rsidR="002E5A26" w:rsidRPr="00CF27DD">
        <w:rPr>
          <w:rFonts w:ascii="Arial" w:hAnsi="Arial" w:cs="Arial"/>
        </w:rPr>
        <w:t>penkių</w:t>
      </w:r>
      <w:r w:rsidR="00405291" w:rsidRPr="00CF27DD">
        <w:rPr>
          <w:rFonts w:ascii="Arial" w:hAnsi="Arial" w:cs="Arial"/>
        </w:rPr>
        <w:t xml:space="preserve"> nar</w:t>
      </w:r>
      <w:r w:rsidR="002E5A26" w:rsidRPr="00CF27DD">
        <w:rPr>
          <w:rFonts w:ascii="Arial" w:hAnsi="Arial" w:cs="Arial"/>
        </w:rPr>
        <w:t>ių</w:t>
      </w:r>
      <w:r w:rsidRPr="00CF27DD">
        <w:rPr>
          <w:rFonts w:ascii="Arial" w:hAnsi="Arial" w:cs="Arial"/>
        </w:rPr>
        <w:t xml:space="preserve"> </w:t>
      </w:r>
    </w:p>
    <w:p w14:paraId="491054F3" w14:textId="77777777" w:rsidR="00971583" w:rsidRPr="00CF27DD" w:rsidRDefault="00971583" w:rsidP="00971583">
      <w:pPr>
        <w:spacing w:before="100" w:beforeAutospacing="1" w:after="100" w:afterAutospacing="1"/>
        <w:ind w:left="720" w:firstLine="720"/>
        <w:contextualSpacing/>
        <w:jc w:val="both"/>
        <w:rPr>
          <w:rFonts w:ascii="Arial" w:hAnsi="Arial" w:cs="Arial"/>
        </w:rPr>
      </w:pPr>
      <w:r w:rsidRPr="00CF27DD">
        <w:rPr>
          <w:rFonts w:ascii="Arial" w:hAnsi="Arial" w:cs="Arial"/>
        </w:rPr>
        <w:t xml:space="preserve">3.1. Valdybos nariai skiriami 5 metų kadencijai, o tas pats asmuo gali eiti valdybos nario pareigas ne daugiau kaip dvi kadencijas iš eilės. </w:t>
      </w:r>
    </w:p>
    <w:p w14:paraId="1297BC22" w14:textId="479F9794" w:rsidR="00971583" w:rsidRPr="00CF27DD" w:rsidRDefault="00971583" w:rsidP="00971583">
      <w:pPr>
        <w:spacing w:before="100" w:beforeAutospacing="1" w:after="100" w:afterAutospacing="1"/>
        <w:ind w:left="720" w:firstLine="720"/>
        <w:contextualSpacing/>
        <w:jc w:val="both"/>
        <w:rPr>
          <w:rFonts w:ascii="Arial" w:hAnsi="Arial" w:cs="Arial"/>
        </w:rPr>
      </w:pPr>
      <w:r w:rsidRPr="00CF27DD">
        <w:rPr>
          <w:rFonts w:ascii="Arial" w:hAnsi="Arial" w:cs="Arial"/>
        </w:rPr>
        <w:t xml:space="preserve">3.2. Nepriklausomi nariai – fiziniai asmenys, atitinkantys Lietuvos Respublikos Viešųjų įstaigų įstatymo 16 straipsnio 4 dalyje nustatytus reikalavimus; </w:t>
      </w:r>
      <w:r w:rsidRPr="00B4053A">
        <w:rPr>
          <w:rFonts w:ascii="Arial" w:hAnsi="Arial" w:cs="Arial"/>
        </w:rPr>
        <w:t xml:space="preserve">jie turi sudaryti ne mažiau </w:t>
      </w:r>
      <w:r w:rsidRPr="00AE6641">
        <w:rPr>
          <w:rFonts w:ascii="Arial" w:hAnsi="Arial" w:cs="Arial"/>
        </w:rPr>
        <w:t xml:space="preserve">kaip </w:t>
      </w:r>
      <w:r w:rsidR="00AE6641" w:rsidRPr="00AE6641">
        <w:rPr>
          <w:rFonts w:ascii="Arial" w:hAnsi="Arial" w:cs="Arial"/>
        </w:rPr>
        <w:t>2/5</w:t>
      </w:r>
      <w:r w:rsidRPr="00AE6641">
        <w:rPr>
          <w:rFonts w:ascii="Arial" w:hAnsi="Arial" w:cs="Arial"/>
        </w:rPr>
        <w:t xml:space="preserve"> viešosios įstaigos</w:t>
      </w:r>
      <w:r w:rsidRPr="00B4053A">
        <w:rPr>
          <w:rFonts w:ascii="Arial" w:hAnsi="Arial" w:cs="Arial"/>
        </w:rPr>
        <w:t xml:space="preserve"> įstatuose nurodyto valdybos narių skaičiau</w:t>
      </w:r>
      <w:r w:rsidR="00AE6641">
        <w:rPr>
          <w:rFonts w:ascii="Arial" w:hAnsi="Arial" w:cs="Arial"/>
        </w:rPr>
        <w:t>s.</w:t>
      </w:r>
      <w:r w:rsidRPr="00CF27DD">
        <w:rPr>
          <w:rFonts w:ascii="Arial" w:hAnsi="Arial" w:cs="Arial"/>
        </w:rPr>
        <w:t xml:space="preserve"> </w:t>
      </w:r>
    </w:p>
    <w:p w14:paraId="62190D43" w14:textId="77777777" w:rsidR="00971583" w:rsidRPr="00CF27DD" w:rsidRDefault="00971583" w:rsidP="00971583">
      <w:pPr>
        <w:numPr>
          <w:ilvl w:val="0"/>
          <w:numId w:val="1"/>
        </w:numPr>
        <w:rPr>
          <w:rFonts w:ascii="Arial" w:hAnsi="Arial" w:cs="Arial"/>
        </w:rPr>
      </w:pPr>
      <w:r w:rsidRPr="00CF27DD">
        <w:rPr>
          <w:rFonts w:ascii="Arial" w:hAnsi="Arial" w:cs="Arial"/>
        </w:rPr>
        <w:t xml:space="preserve">Valdybos veikla grindžiama kolegialiu klausimų svarstymu ir </w:t>
      </w:r>
      <w:r w:rsidR="002E5A26" w:rsidRPr="00CF27DD">
        <w:rPr>
          <w:rFonts w:ascii="Arial" w:hAnsi="Arial" w:cs="Arial"/>
        </w:rPr>
        <w:t xml:space="preserve">sprendimų </w:t>
      </w:r>
      <w:r w:rsidRPr="00CF27DD">
        <w:rPr>
          <w:rFonts w:ascii="Arial" w:hAnsi="Arial" w:cs="Arial"/>
        </w:rPr>
        <w:t>priėmimu, taip pat bendra atsakomybe visuotiniam susirinkimui už priimtų nutarimų pasekmes.</w:t>
      </w:r>
    </w:p>
    <w:p w14:paraId="761EA3EB" w14:textId="77777777" w:rsidR="002E5A26" w:rsidRPr="00CF27DD" w:rsidRDefault="002E5A26">
      <w:pPr>
        <w:numPr>
          <w:ilvl w:val="0"/>
          <w:numId w:val="1"/>
        </w:numPr>
        <w:spacing w:before="100" w:beforeAutospacing="1" w:after="100" w:afterAutospacing="1"/>
        <w:jc w:val="both"/>
        <w:rPr>
          <w:rFonts w:ascii="Arial" w:hAnsi="Arial" w:cs="Arial"/>
        </w:rPr>
      </w:pPr>
      <w:r w:rsidRPr="00CF27DD">
        <w:rPr>
          <w:rFonts w:ascii="Arial" w:hAnsi="Arial" w:cs="Arial"/>
        </w:rPr>
        <w:t>Valdyba įgyja teisę (kompetenciją) veikti nuo jos paskirto visuotinio dalininkų susirinkimo pabaigos. Ji atlieka savo funkcijas per Įstaigos įstatuose nustatytą laiką – iki naujos Valdybos išrinkimo ir darbų pradžios. Įstaigos likvidavimo atveju Valdybos teisė (kompetencija) veikti nutraukiama nuo likvidatoriaus paskyrimo dienos.</w:t>
      </w:r>
    </w:p>
    <w:p w14:paraId="108373BF" w14:textId="77777777" w:rsidR="00CA215E" w:rsidRPr="00CF27DD" w:rsidRDefault="00CA215E">
      <w:pPr>
        <w:numPr>
          <w:ilvl w:val="0"/>
          <w:numId w:val="1"/>
        </w:numPr>
        <w:spacing w:before="100" w:beforeAutospacing="1" w:after="100" w:afterAutospacing="1"/>
        <w:jc w:val="both"/>
        <w:rPr>
          <w:rFonts w:ascii="Arial" w:hAnsi="Arial" w:cs="Arial"/>
        </w:rPr>
      </w:pPr>
      <w:r w:rsidRPr="00CF27DD">
        <w:rPr>
          <w:rFonts w:ascii="Arial" w:hAnsi="Arial" w:cs="Arial"/>
        </w:rPr>
        <w:t xml:space="preserve">Šį reglamentą tvirtina visuotinis dalininkų susirinkimas. Laikytis reglamentu nustatytos darbo tvarkos privalo visi Valdybos nariai. </w:t>
      </w:r>
    </w:p>
    <w:p w14:paraId="1DFC2627" w14:textId="77777777" w:rsidR="00CA215E" w:rsidRPr="00CF27DD" w:rsidRDefault="00CA215E">
      <w:pPr>
        <w:pStyle w:val="Heading2"/>
        <w:jc w:val="center"/>
        <w:rPr>
          <w:rFonts w:ascii="Arial" w:hAnsi="Arial" w:cs="Arial"/>
          <w:sz w:val="24"/>
        </w:rPr>
      </w:pPr>
      <w:r w:rsidRPr="00CF27DD">
        <w:rPr>
          <w:rFonts w:ascii="Arial" w:hAnsi="Arial" w:cs="Arial"/>
          <w:sz w:val="24"/>
        </w:rPr>
        <w:t>II. DARBO TVARKA</w:t>
      </w:r>
    </w:p>
    <w:p w14:paraId="6D506FBF"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Valdybos posėdžiai turi vykti ne rečiau kaip kartą per tris mėnesius. </w:t>
      </w:r>
    </w:p>
    <w:p w14:paraId="41DBDA76"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Pirmas Valdybos posėdis šaukiamas po visuotinio dalininkų susirinkimo, kuriame buvo paskirti valdybos nariai. </w:t>
      </w:r>
    </w:p>
    <w:p w14:paraId="2A58C63F"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Pirmajame posėdyje išrenkamas Valdybos pirmininkas. Sekretoriaus darbą atlieka vadovo paskirtas įstaigos darbuotojas. </w:t>
      </w:r>
    </w:p>
    <w:p w14:paraId="2ABA2F83"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Klausimus ir sprendimų projektus pagal </w:t>
      </w:r>
      <w:r w:rsidR="005A2D83" w:rsidRPr="00CF27DD">
        <w:rPr>
          <w:rFonts w:ascii="Arial" w:hAnsi="Arial" w:cs="Arial"/>
        </w:rPr>
        <w:t>Įstaigos</w:t>
      </w:r>
      <w:r w:rsidRPr="00CF27DD">
        <w:rPr>
          <w:rFonts w:ascii="Arial" w:hAnsi="Arial" w:cs="Arial"/>
        </w:rPr>
        <w:t xml:space="preserve"> įstatus ir visuotinio dalininkų susirinkimo sprendimais Valdybai priskirtą kompetenciją svarstyti ruošia ir pateikia </w:t>
      </w:r>
      <w:r w:rsidR="005A2D83" w:rsidRPr="00CF27DD">
        <w:rPr>
          <w:rFonts w:ascii="Arial" w:hAnsi="Arial" w:cs="Arial"/>
        </w:rPr>
        <w:t>Įstaigos</w:t>
      </w:r>
      <w:r w:rsidRPr="00CF27DD">
        <w:rPr>
          <w:rFonts w:ascii="Arial" w:hAnsi="Arial" w:cs="Arial"/>
        </w:rPr>
        <w:t xml:space="preserve"> </w:t>
      </w:r>
      <w:r w:rsidR="003D2F5A" w:rsidRPr="00CF27DD">
        <w:rPr>
          <w:rFonts w:ascii="Arial" w:hAnsi="Arial" w:cs="Arial"/>
        </w:rPr>
        <w:t>vadovas</w:t>
      </w:r>
      <w:r w:rsidRPr="00CF27DD">
        <w:rPr>
          <w:rFonts w:ascii="Arial" w:hAnsi="Arial" w:cs="Arial"/>
        </w:rPr>
        <w:t xml:space="preserve"> ar Valdybos nariai. Su nutarimų projektais Valdybos nariai supažindinami ne vėliau kaip prieš dvi dienas iki posėdžio pradžios. Jeigu nutarimų projektai pateikiami kitaip, jie nesvarstomi, jeigu bent vienas Valdybos narys prieštarauja. Apie rengiamus posėdžius visiems valdybos nariams pranešama elektroniniu paštu.</w:t>
      </w:r>
    </w:p>
    <w:p w14:paraId="43BD7926"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Valdybos darbotvarkės projektą parengia ir su pirmininku suderina </w:t>
      </w:r>
      <w:r w:rsidR="005A2D83" w:rsidRPr="00CF27DD">
        <w:rPr>
          <w:rFonts w:ascii="Arial" w:hAnsi="Arial" w:cs="Arial"/>
        </w:rPr>
        <w:t>Įstaigos</w:t>
      </w:r>
      <w:r w:rsidRPr="00CF27DD">
        <w:rPr>
          <w:rFonts w:ascii="Arial" w:hAnsi="Arial" w:cs="Arial"/>
        </w:rPr>
        <w:t xml:space="preserve"> vadovas.</w:t>
      </w:r>
    </w:p>
    <w:p w14:paraId="56DD885C" w14:textId="77777777" w:rsidR="00CA215E" w:rsidRPr="00CF27DD" w:rsidRDefault="005A2D83" w:rsidP="003C6290">
      <w:pPr>
        <w:numPr>
          <w:ilvl w:val="0"/>
          <w:numId w:val="1"/>
        </w:numPr>
        <w:spacing w:before="100" w:beforeAutospacing="1" w:after="100" w:afterAutospacing="1"/>
        <w:jc w:val="both"/>
        <w:rPr>
          <w:rFonts w:ascii="Arial" w:hAnsi="Arial" w:cs="Arial"/>
        </w:rPr>
      </w:pPr>
      <w:r w:rsidRPr="00CF27DD">
        <w:rPr>
          <w:rFonts w:ascii="Arial" w:hAnsi="Arial" w:cs="Arial"/>
        </w:rPr>
        <w:lastRenderedPageBreak/>
        <w:t>Įstaigos</w:t>
      </w:r>
      <w:r w:rsidR="00CA215E" w:rsidRPr="00CF27DD">
        <w:rPr>
          <w:rFonts w:ascii="Arial" w:hAnsi="Arial" w:cs="Arial"/>
        </w:rPr>
        <w:t xml:space="preserve"> vadovas kviečiamas į visus Valdybos posėdžius ir jam sudaroma galimybė susipažinti su Valdybos priimtais nutarimais. Į Valdybos posėdžius gali būti kviečiami ir kiti įstaigos darbuotojai. </w:t>
      </w:r>
    </w:p>
    <w:p w14:paraId="0BC51E4C" w14:textId="6FBEC4D0" w:rsidR="00BF7B8F" w:rsidRPr="00CF27DD" w:rsidRDefault="00BF7B8F" w:rsidP="003C6290">
      <w:pPr>
        <w:numPr>
          <w:ilvl w:val="0"/>
          <w:numId w:val="1"/>
        </w:numPr>
        <w:spacing w:before="100" w:beforeAutospacing="1"/>
        <w:contextualSpacing/>
        <w:jc w:val="both"/>
        <w:rPr>
          <w:rFonts w:ascii="Arial" w:hAnsi="Arial" w:cs="Arial"/>
        </w:rPr>
      </w:pPr>
      <w:bookmarkStart w:id="0" w:name="_Hlk130227149"/>
      <w:r w:rsidRPr="00CF27DD">
        <w:rPr>
          <w:rFonts w:ascii="Arial" w:hAnsi="Arial" w:cs="Arial"/>
        </w:rPr>
        <w:t xml:space="preserve">Valdybos posėdis yra teisėtas, jeigu jame </w:t>
      </w:r>
      <w:r w:rsidR="00360E86" w:rsidRPr="00360E86">
        <w:rPr>
          <w:rFonts w:ascii="Arial" w:hAnsi="Arial" w:cs="Arial"/>
        </w:rPr>
        <w:t>2/5</w:t>
      </w:r>
      <w:r w:rsidRPr="00360E86">
        <w:rPr>
          <w:rFonts w:ascii="Arial" w:hAnsi="Arial" w:cs="Arial"/>
        </w:rPr>
        <w:t xml:space="preserve"> visų valdybos narių</w:t>
      </w:r>
      <w:r w:rsidRPr="00CF27DD">
        <w:rPr>
          <w:rFonts w:ascii="Arial" w:hAnsi="Arial" w:cs="Arial"/>
        </w:rPr>
        <w:t>, kai</w:t>
      </w:r>
      <w:r w:rsidR="00360E86">
        <w:rPr>
          <w:rFonts w:ascii="Arial" w:hAnsi="Arial" w:cs="Arial"/>
        </w:rPr>
        <w:t xml:space="preserve">p </w:t>
      </w:r>
      <w:r w:rsidRPr="00CF27DD">
        <w:rPr>
          <w:rFonts w:ascii="Arial" w:hAnsi="Arial" w:cs="Arial"/>
        </w:rPr>
        <w:t>nurodyta Viešųjų įstaigų įstatyme.</w:t>
      </w:r>
    </w:p>
    <w:p w14:paraId="2427FA2A" w14:textId="31AEEB6A" w:rsidR="00CA215E" w:rsidRPr="00CF27DD" w:rsidRDefault="001A4E99" w:rsidP="0059214F">
      <w:pPr>
        <w:spacing w:before="100" w:beforeAutospacing="1"/>
        <w:ind w:left="720" w:firstLine="720"/>
        <w:contextualSpacing/>
        <w:jc w:val="both"/>
        <w:rPr>
          <w:rFonts w:ascii="Arial" w:hAnsi="Arial" w:cs="Arial"/>
        </w:rPr>
      </w:pPr>
      <w:r w:rsidRPr="00CF27DD">
        <w:rPr>
          <w:rFonts w:ascii="Arial" w:hAnsi="Arial" w:cs="Arial"/>
        </w:rPr>
        <w:t>1</w:t>
      </w:r>
      <w:r w:rsidR="003C6290">
        <w:rPr>
          <w:rFonts w:ascii="Arial" w:hAnsi="Arial" w:cs="Arial"/>
        </w:rPr>
        <w:t>3</w:t>
      </w:r>
      <w:r w:rsidRPr="00CF27DD">
        <w:rPr>
          <w:rFonts w:ascii="Arial" w:hAnsi="Arial" w:cs="Arial"/>
        </w:rPr>
        <w:t>.1.</w:t>
      </w:r>
      <w:r w:rsidR="00D64D5B" w:rsidRPr="00D64D5B">
        <w:t xml:space="preserve"> </w:t>
      </w:r>
      <w:r w:rsidR="00D64D5B" w:rsidRPr="00D64D5B">
        <w:rPr>
          <w:rFonts w:ascii="Arial" w:hAnsi="Arial" w:cs="Arial"/>
        </w:rPr>
        <w:t>Valdybos nariai, negalintys dalyvauti posėdžiuose, savo nuomonę svarstomais klausimais gali pateikti raštu iki posėdžio pradžios. Tokiu atveju jie laikomi dalyvavusiais svarstyme.</w:t>
      </w:r>
    </w:p>
    <w:p w14:paraId="2CB4EBB6" w14:textId="30203B59" w:rsidR="00BA1651" w:rsidRPr="00CF27DD" w:rsidRDefault="00BA1651" w:rsidP="0059214F">
      <w:pPr>
        <w:ind w:left="720" w:firstLine="720"/>
        <w:contextualSpacing/>
        <w:jc w:val="both"/>
        <w:rPr>
          <w:rFonts w:ascii="Arial" w:hAnsi="Arial" w:cs="Arial"/>
        </w:rPr>
      </w:pPr>
      <w:r w:rsidRPr="00D64D5B">
        <w:rPr>
          <w:rFonts w:ascii="Arial" w:hAnsi="Arial" w:cs="Arial"/>
        </w:rPr>
        <w:t>1</w:t>
      </w:r>
      <w:r w:rsidR="003C6290">
        <w:rPr>
          <w:rFonts w:ascii="Arial" w:hAnsi="Arial" w:cs="Arial"/>
        </w:rPr>
        <w:t>3</w:t>
      </w:r>
      <w:r w:rsidRPr="00D64D5B">
        <w:rPr>
          <w:rFonts w:ascii="Arial" w:hAnsi="Arial" w:cs="Arial"/>
        </w:rPr>
        <w:t xml:space="preserve">.2. </w:t>
      </w:r>
      <w:r w:rsidR="00D64D5B" w:rsidRPr="00D64D5B">
        <w:rPr>
          <w:rFonts w:ascii="Arial" w:hAnsi="Arial" w:cs="Arial"/>
        </w:rPr>
        <w:t>Valdybos pirmininko sprendimu dėl atskirų klausimų, kuriems nereikia išsamaus aptarimo ar diskusijos, gali būti organizuojamas elektroninis balsavimas (apklausa) elektroniniu paštu. Valdybos nariai privalo pateikti savo nuomonę ar balsą ne vėliau kaip per 2 darbo dienas nuo dokumentų išsiuntimo. Jei Valdybos narys nuomonės per nurodytą laiką nepateikia, jis laikomas balsavime nedalyvavusiu. Apklausos rezultatai įforminami protokolu.</w:t>
      </w:r>
    </w:p>
    <w:p w14:paraId="33C35F6A" w14:textId="6BD4435C" w:rsidR="001A4E99" w:rsidRPr="00CF27DD" w:rsidRDefault="001A4E99" w:rsidP="0059214F">
      <w:pPr>
        <w:ind w:left="720" w:firstLine="720"/>
        <w:contextualSpacing/>
        <w:jc w:val="both"/>
        <w:rPr>
          <w:rFonts w:ascii="Arial" w:hAnsi="Arial" w:cs="Arial"/>
        </w:rPr>
      </w:pPr>
      <w:r w:rsidRPr="00CF27DD">
        <w:rPr>
          <w:rFonts w:ascii="Arial" w:hAnsi="Arial" w:cs="Arial"/>
        </w:rPr>
        <w:t>1</w:t>
      </w:r>
      <w:r w:rsidR="003C6290">
        <w:rPr>
          <w:rFonts w:ascii="Arial" w:hAnsi="Arial" w:cs="Arial"/>
        </w:rPr>
        <w:t>3</w:t>
      </w:r>
      <w:r w:rsidRPr="00CF27DD">
        <w:rPr>
          <w:rFonts w:ascii="Arial" w:hAnsi="Arial" w:cs="Arial"/>
        </w:rPr>
        <w:t>.</w:t>
      </w:r>
      <w:r w:rsidR="00BA1651" w:rsidRPr="00CF27DD">
        <w:rPr>
          <w:rFonts w:ascii="Arial" w:hAnsi="Arial" w:cs="Arial"/>
        </w:rPr>
        <w:t>3</w:t>
      </w:r>
      <w:r w:rsidRPr="00CF27DD">
        <w:rPr>
          <w:rFonts w:ascii="Arial" w:hAnsi="Arial" w:cs="Arial"/>
        </w:rPr>
        <w:t xml:space="preserve">. </w:t>
      </w:r>
      <w:r w:rsidR="00D64D5B" w:rsidRPr="00D64D5B">
        <w:rPr>
          <w:rFonts w:ascii="Arial" w:hAnsi="Arial" w:cs="Arial"/>
        </w:rPr>
        <w:t>Valdybos pirmininko sprendimu Valdybos posėdis gali būti šaukiamas ir organizuojamas nuotoliniu būdu, naudojant vaizdo arba garso ryšio priemones. Tokiu atveju nuotoliniu būdu dalyvaujantys Valdybos nariai laikomi visateisiais posėdžio dalyviais ir turi teisę balsuoti darbotvarkės klausimais.</w:t>
      </w:r>
    </w:p>
    <w:bookmarkEnd w:id="0"/>
    <w:p w14:paraId="6930251F" w14:textId="77777777" w:rsidR="00CA215E" w:rsidRPr="00CF27DD" w:rsidRDefault="00CA215E" w:rsidP="003C6290">
      <w:pPr>
        <w:numPr>
          <w:ilvl w:val="0"/>
          <w:numId w:val="1"/>
        </w:numPr>
        <w:spacing w:after="100" w:afterAutospacing="1"/>
        <w:contextualSpacing/>
        <w:jc w:val="both"/>
        <w:rPr>
          <w:rFonts w:ascii="Arial" w:hAnsi="Arial" w:cs="Arial"/>
        </w:rPr>
      </w:pPr>
      <w:r w:rsidRPr="00CF27DD">
        <w:rPr>
          <w:rFonts w:ascii="Arial" w:hAnsi="Arial" w:cs="Arial"/>
        </w:rPr>
        <w:t>Valdybos posėdžiu</w:t>
      </w:r>
      <w:r w:rsidR="009748EB" w:rsidRPr="00CF27DD">
        <w:rPr>
          <w:rFonts w:ascii="Arial" w:hAnsi="Arial" w:cs="Arial"/>
        </w:rPr>
        <w:t>i</w:t>
      </w:r>
      <w:r w:rsidRPr="00CF27DD">
        <w:rPr>
          <w:rFonts w:ascii="Arial" w:hAnsi="Arial" w:cs="Arial"/>
        </w:rPr>
        <w:t xml:space="preserve"> </w:t>
      </w:r>
      <w:r w:rsidR="009748EB" w:rsidRPr="00CF27DD">
        <w:rPr>
          <w:rFonts w:ascii="Arial" w:hAnsi="Arial" w:cs="Arial"/>
        </w:rPr>
        <w:t>vadovauja</w:t>
      </w:r>
      <w:r w:rsidRPr="00CF27DD">
        <w:rPr>
          <w:rFonts w:ascii="Arial" w:hAnsi="Arial" w:cs="Arial"/>
        </w:rPr>
        <w:t xml:space="preserve"> pirmininkas arba</w:t>
      </w:r>
      <w:r w:rsidR="000A2541" w:rsidRPr="00CF27DD">
        <w:rPr>
          <w:rFonts w:ascii="Arial" w:hAnsi="Arial" w:cs="Arial"/>
        </w:rPr>
        <w:t>,</w:t>
      </w:r>
      <w:r w:rsidRPr="00CF27DD">
        <w:rPr>
          <w:rFonts w:ascii="Arial" w:hAnsi="Arial" w:cs="Arial"/>
        </w:rPr>
        <w:t xml:space="preserve"> </w:t>
      </w:r>
      <w:r w:rsidR="000A2541" w:rsidRPr="00CF27DD">
        <w:rPr>
          <w:rFonts w:ascii="Arial" w:hAnsi="Arial" w:cs="Arial"/>
        </w:rPr>
        <w:t xml:space="preserve">jam </w:t>
      </w:r>
      <w:r w:rsidR="00547BE9" w:rsidRPr="00CF27DD">
        <w:rPr>
          <w:rFonts w:ascii="Arial" w:hAnsi="Arial" w:cs="Arial"/>
        </w:rPr>
        <w:t xml:space="preserve">posėdyje </w:t>
      </w:r>
      <w:r w:rsidR="000A2541" w:rsidRPr="00CF27DD">
        <w:rPr>
          <w:rFonts w:ascii="Arial" w:hAnsi="Arial" w:cs="Arial"/>
        </w:rPr>
        <w:t xml:space="preserve">nedalyvaujant, kitas </w:t>
      </w:r>
      <w:r w:rsidRPr="00CF27DD">
        <w:rPr>
          <w:rFonts w:ascii="Arial" w:hAnsi="Arial" w:cs="Arial"/>
        </w:rPr>
        <w:t>valdybos narys</w:t>
      </w:r>
      <w:r w:rsidR="00547BE9" w:rsidRPr="00CF27DD">
        <w:rPr>
          <w:rFonts w:ascii="Arial" w:hAnsi="Arial" w:cs="Arial"/>
        </w:rPr>
        <w:t>, išrinktas pirmininkauti tam posėdžiui</w:t>
      </w:r>
      <w:r w:rsidRPr="00CF27DD">
        <w:rPr>
          <w:rFonts w:ascii="Arial" w:hAnsi="Arial" w:cs="Arial"/>
        </w:rPr>
        <w:t xml:space="preserve">. </w:t>
      </w:r>
    </w:p>
    <w:p w14:paraId="770CF844" w14:textId="77777777" w:rsidR="00CA215E" w:rsidRPr="00CF27DD" w:rsidRDefault="00CA215E">
      <w:pPr>
        <w:pStyle w:val="Heading2"/>
        <w:jc w:val="center"/>
        <w:rPr>
          <w:rFonts w:ascii="Arial" w:hAnsi="Arial" w:cs="Arial"/>
          <w:sz w:val="24"/>
        </w:rPr>
      </w:pPr>
      <w:r w:rsidRPr="00CF27DD">
        <w:rPr>
          <w:rFonts w:ascii="Arial" w:hAnsi="Arial" w:cs="Arial"/>
          <w:sz w:val="24"/>
        </w:rPr>
        <w:t xml:space="preserve">III. </w:t>
      </w:r>
      <w:r w:rsidR="00780418" w:rsidRPr="00CF27DD">
        <w:rPr>
          <w:rFonts w:ascii="Arial" w:hAnsi="Arial" w:cs="Arial"/>
          <w:sz w:val="24"/>
        </w:rPr>
        <w:t>VALDYBOS VEIKLOS DOKUMENTAVIMAS</w:t>
      </w:r>
    </w:p>
    <w:p w14:paraId="479D3905"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Valdybos priimtus sprendimus visais posėdžiuose svarstomais klausimais įformina protokolu jos sekretorius. Protokole turi būti nurodyti balsavimų dėl kiekvieno svarstomo klausimo rezultatai, taip pat nurodomos pavardės tų Valdybos narių, kurie balsavo prieš pasiūlytus sprendimus, ir surašomi jų išdėstyti argumentai. Valdybos posėdžio protokolą pasirašo pirmininkas ir sekretorius. </w:t>
      </w:r>
    </w:p>
    <w:p w14:paraId="75A15971"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Valdybos sekretorius su posėdžio protokolu supažindina Valdybos narius</w:t>
      </w:r>
      <w:r w:rsidR="00547BE9" w:rsidRPr="00CF27DD">
        <w:rPr>
          <w:rFonts w:ascii="Arial" w:hAnsi="Arial" w:cs="Arial"/>
        </w:rPr>
        <w:t>, per 5 darbo dienas</w:t>
      </w:r>
      <w:r w:rsidRPr="00CF27DD">
        <w:rPr>
          <w:rFonts w:ascii="Arial" w:hAnsi="Arial" w:cs="Arial"/>
        </w:rPr>
        <w:t xml:space="preserve">, </w:t>
      </w:r>
      <w:r w:rsidR="000A2541" w:rsidRPr="00CF27DD">
        <w:rPr>
          <w:rFonts w:ascii="Arial" w:hAnsi="Arial" w:cs="Arial"/>
        </w:rPr>
        <w:t xml:space="preserve">išsiųsdamas elektroniniu paštu </w:t>
      </w:r>
      <w:r w:rsidRPr="00CF27DD">
        <w:rPr>
          <w:rFonts w:ascii="Arial" w:hAnsi="Arial" w:cs="Arial"/>
        </w:rPr>
        <w:t xml:space="preserve">jiems dokumentų kopijas. </w:t>
      </w:r>
    </w:p>
    <w:p w14:paraId="49F14214" w14:textId="77777777" w:rsidR="0013683A"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Valdybos dokumentai saugomi </w:t>
      </w:r>
      <w:r w:rsidR="005A2D83" w:rsidRPr="00CF27DD">
        <w:rPr>
          <w:rFonts w:ascii="Arial" w:hAnsi="Arial" w:cs="Arial"/>
        </w:rPr>
        <w:t>Įstaigoje</w:t>
      </w:r>
      <w:r w:rsidRPr="00CF27DD">
        <w:rPr>
          <w:rFonts w:ascii="Arial" w:hAnsi="Arial" w:cs="Arial"/>
        </w:rPr>
        <w:t xml:space="preserve"> įstatymų nustatyta tvarka. </w:t>
      </w:r>
    </w:p>
    <w:p w14:paraId="0172AE67" w14:textId="77777777" w:rsidR="0013135C" w:rsidRPr="00023FFC" w:rsidRDefault="0013135C" w:rsidP="0013135C">
      <w:pPr>
        <w:spacing w:before="100" w:beforeAutospacing="1" w:after="100" w:afterAutospacing="1"/>
        <w:jc w:val="center"/>
        <w:rPr>
          <w:rFonts w:ascii="Arial" w:hAnsi="Arial" w:cs="Arial"/>
          <w:b/>
          <w:bCs/>
        </w:rPr>
      </w:pPr>
      <w:r w:rsidRPr="00023FFC">
        <w:rPr>
          <w:rFonts w:ascii="Arial" w:hAnsi="Arial" w:cs="Arial"/>
          <w:b/>
          <w:bCs/>
        </w:rPr>
        <w:t>IV. VALDYBOS KOMPETENCIJA</w:t>
      </w:r>
    </w:p>
    <w:p w14:paraId="27995453" w14:textId="77777777" w:rsidR="0013135C" w:rsidRPr="00023FFC" w:rsidRDefault="0013135C" w:rsidP="003C6290">
      <w:pPr>
        <w:pStyle w:val="ListParagraph"/>
        <w:widowControl w:val="0"/>
        <w:numPr>
          <w:ilvl w:val="0"/>
          <w:numId w:val="1"/>
        </w:numPr>
        <w:tabs>
          <w:tab w:val="left" w:pos="0"/>
          <w:tab w:val="left" w:pos="993"/>
        </w:tabs>
        <w:jc w:val="both"/>
        <w:rPr>
          <w:rFonts w:ascii="Arial" w:hAnsi="Arial" w:cs="Arial"/>
        </w:rPr>
      </w:pPr>
      <w:r w:rsidRPr="00023FFC">
        <w:rPr>
          <w:rFonts w:ascii="Arial" w:hAnsi="Arial" w:cs="Arial"/>
        </w:rPr>
        <w:t>Teikia visuotiniam dalininkų susirinkimui išvadas dėl ilgalaikės (ne trumpesnio kaip 3 metų laikotarpio) viešosios įstaigos veiklos strategijos, metinių finansinių ataskaitų rinkinio ir veiklos ataskaitos;</w:t>
      </w:r>
    </w:p>
    <w:p w14:paraId="4044C2C1" w14:textId="77777777" w:rsidR="0013135C" w:rsidRPr="00023FFC" w:rsidRDefault="0013135C" w:rsidP="003C6290">
      <w:pPr>
        <w:pStyle w:val="ListParagraph"/>
        <w:widowControl w:val="0"/>
        <w:numPr>
          <w:ilvl w:val="0"/>
          <w:numId w:val="1"/>
        </w:numPr>
        <w:tabs>
          <w:tab w:val="left" w:pos="0"/>
          <w:tab w:val="left" w:pos="993"/>
        </w:tabs>
        <w:jc w:val="both"/>
        <w:rPr>
          <w:rFonts w:ascii="Arial" w:hAnsi="Arial" w:cs="Arial"/>
        </w:rPr>
      </w:pPr>
      <w:r w:rsidRPr="00023FFC">
        <w:rPr>
          <w:rFonts w:ascii="Arial" w:hAnsi="Arial" w:cs="Arial"/>
        </w:rPr>
        <w:t>Teikia visuotiniam dalininkų susirinkimui pasiūlymus dėl sprendimų, kurių priėmimas yra priskirtas visuotinio dalininkų susirinkimo kompetencijai;</w:t>
      </w:r>
    </w:p>
    <w:p w14:paraId="28F039D9" w14:textId="77777777" w:rsidR="0013135C" w:rsidRPr="00023FFC" w:rsidRDefault="0013135C" w:rsidP="003C6290">
      <w:pPr>
        <w:pStyle w:val="ListParagraph"/>
        <w:widowControl w:val="0"/>
        <w:numPr>
          <w:ilvl w:val="0"/>
          <w:numId w:val="1"/>
        </w:numPr>
        <w:tabs>
          <w:tab w:val="left" w:pos="0"/>
          <w:tab w:val="left" w:pos="993"/>
        </w:tabs>
        <w:jc w:val="both"/>
        <w:rPr>
          <w:rFonts w:ascii="Arial" w:hAnsi="Arial" w:cs="Arial"/>
        </w:rPr>
      </w:pPr>
      <w:r w:rsidRPr="00023FFC">
        <w:rPr>
          <w:rFonts w:ascii="Arial" w:hAnsi="Arial" w:cs="Arial"/>
        </w:rPr>
        <w:t>Teikia viešosios įstaigos vadovui pasiūlymus dėl gerosios valdysenos principų diegimo, kitų veiksmų, skirtų viešosios įstaigos veiklos efektyvumui ir skaidrumui didinti.</w:t>
      </w:r>
    </w:p>
    <w:p w14:paraId="22E7FFD1" w14:textId="77777777" w:rsidR="0013135C" w:rsidRPr="00023FFC" w:rsidRDefault="0013135C" w:rsidP="003C6290">
      <w:pPr>
        <w:pStyle w:val="ListParagraph"/>
        <w:widowControl w:val="0"/>
        <w:numPr>
          <w:ilvl w:val="0"/>
          <w:numId w:val="1"/>
        </w:numPr>
        <w:tabs>
          <w:tab w:val="left" w:pos="0"/>
          <w:tab w:val="left" w:pos="851"/>
          <w:tab w:val="left" w:pos="993"/>
        </w:tabs>
        <w:jc w:val="both"/>
        <w:rPr>
          <w:rFonts w:ascii="Arial" w:hAnsi="Arial" w:cs="Arial"/>
        </w:rPr>
      </w:pPr>
      <w:r w:rsidRPr="00023FFC">
        <w:rPr>
          <w:rFonts w:ascii="Arial" w:hAnsi="Arial" w:cs="Arial"/>
        </w:rPr>
        <w:t>Valdyba atlieka kitas viešosios įstaigos įstatuose valdybai pavestas funkcijas.</w:t>
      </w:r>
    </w:p>
    <w:p w14:paraId="394DC16E" w14:textId="77777777" w:rsidR="0013135C" w:rsidRPr="00023FFC" w:rsidRDefault="0013135C" w:rsidP="0013135C">
      <w:pPr>
        <w:widowControl w:val="0"/>
        <w:tabs>
          <w:tab w:val="left" w:pos="0"/>
          <w:tab w:val="left" w:pos="851"/>
          <w:tab w:val="left" w:pos="993"/>
        </w:tabs>
        <w:jc w:val="center"/>
        <w:rPr>
          <w:rFonts w:ascii="Arial" w:hAnsi="Arial" w:cs="Arial"/>
          <w:b/>
          <w:bCs/>
        </w:rPr>
      </w:pPr>
    </w:p>
    <w:p w14:paraId="77025DE4" w14:textId="77777777" w:rsidR="0013135C" w:rsidRPr="00023FFC" w:rsidRDefault="0013135C" w:rsidP="0013135C">
      <w:pPr>
        <w:widowControl w:val="0"/>
        <w:tabs>
          <w:tab w:val="left" w:pos="0"/>
          <w:tab w:val="left" w:pos="851"/>
          <w:tab w:val="left" w:pos="993"/>
        </w:tabs>
        <w:jc w:val="center"/>
        <w:rPr>
          <w:rFonts w:ascii="Arial" w:hAnsi="Arial" w:cs="Arial"/>
          <w:b/>
          <w:bCs/>
        </w:rPr>
      </w:pPr>
      <w:r w:rsidRPr="00023FFC">
        <w:rPr>
          <w:rFonts w:ascii="Arial" w:hAnsi="Arial" w:cs="Arial"/>
          <w:b/>
          <w:bCs/>
        </w:rPr>
        <w:t>V. REIKALAVIMAI VALDYBOS NARIAMS</w:t>
      </w:r>
    </w:p>
    <w:p w14:paraId="30D8F83A" w14:textId="77777777" w:rsidR="0013135C" w:rsidRPr="00023FFC" w:rsidRDefault="0013135C" w:rsidP="0013135C">
      <w:pPr>
        <w:widowControl w:val="0"/>
        <w:tabs>
          <w:tab w:val="left" w:pos="0"/>
          <w:tab w:val="left" w:pos="851"/>
          <w:tab w:val="left" w:pos="993"/>
        </w:tabs>
        <w:jc w:val="center"/>
        <w:rPr>
          <w:rFonts w:ascii="Arial" w:hAnsi="Arial" w:cs="Arial"/>
          <w:b/>
          <w:bCs/>
        </w:rPr>
      </w:pPr>
    </w:p>
    <w:p w14:paraId="0EB7A16A" w14:textId="77777777" w:rsidR="0013135C" w:rsidRPr="00023FFC" w:rsidRDefault="0013135C" w:rsidP="003C6290">
      <w:pPr>
        <w:pStyle w:val="ListParagraph"/>
        <w:widowControl w:val="0"/>
        <w:numPr>
          <w:ilvl w:val="0"/>
          <w:numId w:val="1"/>
        </w:numPr>
        <w:jc w:val="both"/>
        <w:rPr>
          <w:rFonts w:ascii="Arial" w:hAnsi="Arial" w:cs="Arial"/>
          <w:bCs/>
        </w:rPr>
      </w:pPr>
      <w:r w:rsidRPr="00023FFC">
        <w:rPr>
          <w:rFonts w:ascii="Arial" w:hAnsi="Arial" w:cs="Arial"/>
          <w:bCs/>
        </w:rPr>
        <w:t xml:space="preserve">Valdybos nariu negali būti skiriamas viešosios įstaigos vadovas ir jos kolegialių organų narys, viešosios įstaigos ir su ja susijusio juridinio asmens steigėjas, dalyvis, vadovas, valdybos ar kito kolegialaus organo narys, steigėjo, dalyvio, vadovo, valdybos ar kito </w:t>
      </w:r>
      <w:r w:rsidRPr="00023FFC">
        <w:rPr>
          <w:rFonts w:ascii="Arial" w:hAnsi="Arial" w:cs="Arial"/>
          <w:bCs/>
        </w:rPr>
        <w:lastRenderedPageBreak/>
        <w:t>kolegialaus organo nario artimas asmuo – sutuoktinis, sugyventinis, partneris, kai partnerystė įregistruota įstatymų nustatyta tvarka, taip pat jų tėvai (įtėviai), vaikai (įvaikiai), broliai (įbroliai), seserys (įseserės), seneliai, vaikaičiai ir jų sutuoktiniai, sugyventiniai ar partneriai.</w:t>
      </w:r>
    </w:p>
    <w:p w14:paraId="35B818E7" w14:textId="77777777" w:rsidR="0013135C" w:rsidRPr="00023FFC" w:rsidRDefault="0013135C" w:rsidP="003C6290">
      <w:pPr>
        <w:pStyle w:val="ListParagraph"/>
        <w:widowControl w:val="0"/>
        <w:numPr>
          <w:ilvl w:val="0"/>
          <w:numId w:val="1"/>
        </w:numPr>
        <w:jc w:val="both"/>
        <w:rPr>
          <w:rFonts w:ascii="Arial" w:hAnsi="Arial" w:cs="Arial"/>
          <w:bCs/>
        </w:rPr>
      </w:pPr>
      <w:bookmarkStart w:id="1" w:name="_Hlk207640417"/>
      <w:r w:rsidRPr="00023FFC">
        <w:rPr>
          <w:rFonts w:ascii="Arial" w:hAnsi="Arial" w:cs="Arial"/>
          <w:bCs/>
        </w:rPr>
        <w:t>Kandidatas į valdybos narius ar valdybos narys turi atitikti šiame straipsnyje nustatytus bendruosius reikalavimus ir</w:t>
      </w:r>
      <w:r w:rsidRPr="00F96FB5">
        <w:rPr>
          <w:rFonts w:ascii="Arial" w:hAnsi="Arial" w:cs="Arial"/>
          <w:bCs/>
          <w:color w:val="EE0000"/>
        </w:rPr>
        <w:t xml:space="preserve"> </w:t>
      </w:r>
      <w:r w:rsidRPr="00543320">
        <w:rPr>
          <w:rFonts w:ascii="Arial" w:hAnsi="Arial" w:cs="Arial"/>
          <w:bCs/>
        </w:rPr>
        <w:t xml:space="preserve">visuotinio dalininkų susirinkimo nustatytus specialiuosius reikalavimus valdybos nariams. </w:t>
      </w:r>
      <w:bookmarkEnd w:id="1"/>
      <w:r w:rsidRPr="00023FFC">
        <w:rPr>
          <w:rFonts w:ascii="Arial" w:hAnsi="Arial" w:cs="Arial"/>
          <w:bCs/>
        </w:rPr>
        <w:t>Kandidatas į valdybos narius ar valdybos narys turi:</w:t>
      </w:r>
    </w:p>
    <w:p w14:paraId="72A03500" w14:textId="468B31D7" w:rsidR="0013135C" w:rsidRPr="00023FFC" w:rsidRDefault="0013135C" w:rsidP="0013135C">
      <w:pPr>
        <w:pStyle w:val="ListParagraph"/>
        <w:widowControl w:val="0"/>
        <w:ind w:left="928"/>
        <w:jc w:val="both"/>
        <w:rPr>
          <w:rFonts w:ascii="Arial" w:hAnsi="Arial" w:cs="Arial"/>
          <w:bCs/>
        </w:rPr>
      </w:pPr>
      <w:r w:rsidRPr="00023FFC">
        <w:rPr>
          <w:rFonts w:ascii="Arial" w:hAnsi="Arial" w:cs="Arial"/>
          <w:bCs/>
        </w:rPr>
        <w:t>2</w:t>
      </w:r>
      <w:r w:rsidR="003C6290">
        <w:rPr>
          <w:rFonts w:ascii="Arial" w:hAnsi="Arial" w:cs="Arial"/>
          <w:bCs/>
        </w:rPr>
        <w:t>3</w:t>
      </w:r>
      <w:r w:rsidRPr="00023FFC">
        <w:rPr>
          <w:rFonts w:ascii="Arial" w:hAnsi="Arial" w:cs="Arial"/>
          <w:bCs/>
        </w:rPr>
        <w:t>.1. turėti aukštąjį koleginį arba universitetinį išsilavinimą;</w:t>
      </w:r>
    </w:p>
    <w:p w14:paraId="071E2E19" w14:textId="5F8CE718" w:rsidR="0013135C" w:rsidRPr="00023FFC" w:rsidRDefault="0013135C" w:rsidP="0013135C">
      <w:pPr>
        <w:pStyle w:val="ListParagraph"/>
        <w:widowControl w:val="0"/>
        <w:ind w:left="928"/>
        <w:jc w:val="both"/>
        <w:rPr>
          <w:rFonts w:ascii="Arial" w:hAnsi="Arial" w:cs="Arial"/>
          <w:bCs/>
        </w:rPr>
      </w:pPr>
      <w:r w:rsidRPr="00023FFC">
        <w:rPr>
          <w:rFonts w:ascii="Arial" w:hAnsi="Arial" w:cs="Arial"/>
          <w:bCs/>
        </w:rPr>
        <w:t>2</w:t>
      </w:r>
      <w:r w:rsidR="003C6290">
        <w:rPr>
          <w:rFonts w:ascii="Arial" w:hAnsi="Arial" w:cs="Arial"/>
          <w:bCs/>
        </w:rPr>
        <w:t>3</w:t>
      </w:r>
      <w:r w:rsidRPr="00023FFC">
        <w:rPr>
          <w:rFonts w:ascii="Arial" w:hAnsi="Arial" w:cs="Arial"/>
          <w:bCs/>
        </w:rPr>
        <w:t>.2. būti nepriekaištingos reputacijos;</w:t>
      </w:r>
    </w:p>
    <w:p w14:paraId="2BDB3A8B" w14:textId="495BC448" w:rsidR="0013135C" w:rsidRPr="00023FFC" w:rsidRDefault="0013135C" w:rsidP="0013135C">
      <w:pPr>
        <w:pStyle w:val="ListParagraph"/>
        <w:widowControl w:val="0"/>
        <w:ind w:left="928"/>
        <w:jc w:val="both"/>
        <w:rPr>
          <w:rFonts w:ascii="Arial" w:hAnsi="Arial" w:cs="Arial"/>
          <w:bCs/>
        </w:rPr>
      </w:pPr>
      <w:r w:rsidRPr="00023FFC">
        <w:rPr>
          <w:rFonts w:ascii="Arial" w:hAnsi="Arial" w:cs="Arial"/>
          <w:bCs/>
        </w:rPr>
        <w:t>2</w:t>
      </w:r>
      <w:r w:rsidR="003C6290">
        <w:rPr>
          <w:rFonts w:ascii="Arial" w:hAnsi="Arial" w:cs="Arial"/>
          <w:bCs/>
        </w:rPr>
        <w:t>3</w:t>
      </w:r>
      <w:r w:rsidRPr="00023FFC">
        <w:rPr>
          <w:rFonts w:ascii="Arial" w:hAnsi="Arial" w:cs="Arial"/>
          <w:bCs/>
        </w:rPr>
        <w:t>.3. su viešąja įstaiga neturėti ryšių, dėl kurių einant valdybos nario pareigas galėtų kilti interesų konfliktas.</w:t>
      </w:r>
    </w:p>
    <w:p w14:paraId="1461A896" w14:textId="77777777" w:rsidR="0013135C" w:rsidRPr="00023FFC" w:rsidRDefault="0013135C" w:rsidP="003C6290">
      <w:pPr>
        <w:pStyle w:val="ListParagraph"/>
        <w:widowControl w:val="0"/>
        <w:numPr>
          <w:ilvl w:val="0"/>
          <w:numId w:val="1"/>
        </w:numPr>
        <w:jc w:val="both"/>
        <w:rPr>
          <w:rFonts w:ascii="Arial" w:hAnsi="Arial" w:cs="Arial"/>
          <w:bCs/>
        </w:rPr>
      </w:pPr>
      <w:r w:rsidRPr="00023FFC">
        <w:rPr>
          <w:rFonts w:ascii="Arial" w:hAnsi="Arial" w:cs="Arial"/>
          <w:bCs/>
        </w:rPr>
        <w:t>Kandidatas į nepriklausomus valdybos narius arba nepriklausomas valdybos narys negali būti:</w:t>
      </w:r>
    </w:p>
    <w:p w14:paraId="018D3DEA" w14:textId="433B2B1B" w:rsidR="0013135C" w:rsidRPr="00023FFC" w:rsidRDefault="0013135C" w:rsidP="0013135C">
      <w:pPr>
        <w:pStyle w:val="ListParagraph"/>
        <w:widowControl w:val="0"/>
        <w:ind w:left="928"/>
        <w:jc w:val="both"/>
        <w:rPr>
          <w:rFonts w:ascii="Arial" w:hAnsi="Arial" w:cs="Arial"/>
          <w:bCs/>
        </w:rPr>
      </w:pPr>
      <w:r w:rsidRPr="00023FFC">
        <w:rPr>
          <w:rFonts w:ascii="Arial" w:hAnsi="Arial" w:cs="Arial"/>
          <w:bCs/>
        </w:rPr>
        <w:t>2</w:t>
      </w:r>
      <w:r w:rsidR="003C6290">
        <w:rPr>
          <w:rFonts w:ascii="Arial" w:hAnsi="Arial" w:cs="Arial"/>
          <w:bCs/>
        </w:rPr>
        <w:t>4</w:t>
      </w:r>
      <w:r w:rsidRPr="00023FFC">
        <w:rPr>
          <w:rFonts w:ascii="Arial" w:hAnsi="Arial" w:cs="Arial"/>
          <w:bCs/>
        </w:rPr>
        <w:t>.1. viešosios įstaigos ir su ja susijusio juridinio asmens vadovas, darbuotojas, kolegialaus organo, išskyrus valdybą, narys ar pastaruosius vienus metus ėjęs tokias pareigas asmuo;</w:t>
      </w:r>
    </w:p>
    <w:p w14:paraId="228CEF0F" w14:textId="7EF66BEC" w:rsidR="0013135C" w:rsidRPr="00023FFC" w:rsidRDefault="0013135C" w:rsidP="0013135C">
      <w:pPr>
        <w:pStyle w:val="ListParagraph"/>
        <w:widowControl w:val="0"/>
        <w:ind w:left="928"/>
        <w:jc w:val="both"/>
        <w:rPr>
          <w:rFonts w:ascii="Arial" w:hAnsi="Arial" w:cs="Arial"/>
          <w:bCs/>
        </w:rPr>
      </w:pPr>
      <w:r w:rsidRPr="00023FFC">
        <w:rPr>
          <w:rFonts w:ascii="Arial" w:hAnsi="Arial" w:cs="Arial"/>
          <w:bCs/>
        </w:rPr>
        <w:t>2</w:t>
      </w:r>
      <w:r w:rsidR="003C6290">
        <w:rPr>
          <w:rFonts w:ascii="Arial" w:hAnsi="Arial" w:cs="Arial"/>
          <w:bCs/>
        </w:rPr>
        <w:t>4</w:t>
      </w:r>
      <w:r w:rsidRPr="00023FFC">
        <w:rPr>
          <w:rFonts w:ascii="Arial" w:hAnsi="Arial" w:cs="Arial"/>
          <w:bCs/>
        </w:rPr>
        <w:t>.2. viešosios įstaigos dalininkas arba viešosios įstaigos savininko ar dalininko teises ir pareigas įgyvendinančios institucijos valstybės tarnautojas ar darbuotojas arba pastaruosius vienus metus tokias pareigas ėjęs asmuo;</w:t>
      </w:r>
    </w:p>
    <w:p w14:paraId="2A6C56F8" w14:textId="1AA21998" w:rsidR="0013135C" w:rsidRPr="00023FFC" w:rsidRDefault="0013135C" w:rsidP="0013135C">
      <w:pPr>
        <w:pStyle w:val="ListParagraph"/>
        <w:widowControl w:val="0"/>
        <w:ind w:left="928"/>
        <w:jc w:val="both"/>
        <w:rPr>
          <w:rFonts w:ascii="Arial" w:hAnsi="Arial" w:cs="Arial"/>
          <w:bCs/>
        </w:rPr>
      </w:pPr>
      <w:r w:rsidRPr="00023FFC">
        <w:rPr>
          <w:rFonts w:ascii="Arial" w:hAnsi="Arial" w:cs="Arial"/>
          <w:bCs/>
        </w:rPr>
        <w:t>2</w:t>
      </w:r>
      <w:r w:rsidR="003C6290">
        <w:rPr>
          <w:rFonts w:ascii="Arial" w:hAnsi="Arial" w:cs="Arial"/>
          <w:bCs/>
        </w:rPr>
        <w:t>4</w:t>
      </w:r>
      <w:r w:rsidRPr="00023FFC">
        <w:rPr>
          <w:rFonts w:ascii="Arial" w:hAnsi="Arial" w:cs="Arial"/>
          <w:bCs/>
        </w:rPr>
        <w:t>.3. audito įmonės, kuri atliko ar atlieka viešosios įstaigos, susijusio juridinio asmens auditą, partneris, dalyvis, vadovas, kolegialaus organo narys arba darbuotojas pastaruosius 2 metus.</w:t>
      </w:r>
    </w:p>
    <w:p w14:paraId="28B8F74A" w14:textId="77777777" w:rsidR="00DE12E5" w:rsidRPr="00023FFC" w:rsidRDefault="00DE12E5" w:rsidP="0013135C">
      <w:pPr>
        <w:pStyle w:val="ListParagraph"/>
        <w:widowControl w:val="0"/>
        <w:ind w:left="928"/>
        <w:jc w:val="both"/>
        <w:rPr>
          <w:rFonts w:ascii="Arial" w:hAnsi="Arial" w:cs="Arial"/>
          <w:bCs/>
        </w:rPr>
      </w:pPr>
    </w:p>
    <w:p w14:paraId="4E47CD54" w14:textId="1568DD5E" w:rsidR="00DE12E5" w:rsidRPr="00023FFC" w:rsidRDefault="00DE12E5" w:rsidP="00DE12E5">
      <w:pPr>
        <w:pStyle w:val="ListParagraph"/>
        <w:widowControl w:val="0"/>
        <w:ind w:left="928"/>
        <w:jc w:val="center"/>
        <w:rPr>
          <w:rFonts w:ascii="Arial" w:hAnsi="Arial" w:cs="Arial"/>
          <w:b/>
        </w:rPr>
      </w:pPr>
      <w:r w:rsidRPr="00023FFC">
        <w:rPr>
          <w:rFonts w:ascii="Arial" w:hAnsi="Arial" w:cs="Arial"/>
          <w:b/>
        </w:rPr>
        <w:t>VI. VALDYBOS NARIŲ ATRANKA</w:t>
      </w:r>
      <w:r w:rsidR="00B41304" w:rsidRPr="00023FFC">
        <w:rPr>
          <w:rFonts w:ascii="Arial" w:hAnsi="Arial" w:cs="Arial"/>
          <w:b/>
        </w:rPr>
        <w:t>, SKYRIMAS IR ATŠAUKIMAS</w:t>
      </w:r>
    </w:p>
    <w:p w14:paraId="0C8A6669" w14:textId="77777777" w:rsidR="00B41304" w:rsidRPr="00023FFC" w:rsidRDefault="00B41304" w:rsidP="00DE12E5">
      <w:pPr>
        <w:pStyle w:val="ListParagraph"/>
        <w:widowControl w:val="0"/>
        <w:ind w:left="928"/>
        <w:jc w:val="center"/>
        <w:rPr>
          <w:rFonts w:ascii="Arial" w:hAnsi="Arial" w:cs="Arial"/>
          <w:b/>
        </w:rPr>
      </w:pPr>
    </w:p>
    <w:p w14:paraId="12C887CB" w14:textId="77777777" w:rsidR="00B41304" w:rsidRPr="00023FFC" w:rsidRDefault="00B41304" w:rsidP="003C6290">
      <w:pPr>
        <w:pStyle w:val="ListParagraph"/>
        <w:widowControl w:val="0"/>
        <w:numPr>
          <w:ilvl w:val="0"/>
          <w:numId w:val="1"/>
        </w:numPr>
        <w:jc w:val="both"/>
        <w:rPr>
          <w:rFonts w:ascii="Arial" w:hAnsi="Arial" w:cs="Arial"/>
          <w:bCs/>
        </w:rPr>
      </w:pPr>
      <w:r w:rsidRPr="00023FFC">
        <w:rPr>
          <w:rFonts w:ascii="Arial" w:hAnsi="Arial" w:cs="Arial"/>
          <w:bCs/>
        </w:rPr>
        <w:t>Valdybos narių atranka organizuojama vadovaujantis Lietuvos Respublikos Vyriausybės 2020 m. gegužės 27 d. nutarimu Nr. 537 patvirtintu Viešosios įstaigos valdybos narių atrankos vykdymo tvarkos aprašu.</w:t>
      </w:r>
    </w:p>
    <w:p w14:paraId="0C5EA091" w14:textId="77777777" w:rsidR="00B41304" w:rsidRPr="00023FFC" w:rsidRDefault="00B41304" w:rsidP="003C6290">
      <w:pPr>
        <w:pStyle w:val="ListParagraph"/>
        <w:widowControl w:val="0"/>
        <w:numPr>
          <w:ilvl w:val="0"/>
          <w:numId w:val="1"/>
        </w:numPr>
        <w:jc w:val="both"/>
        <w:rPr>
          <w:rFonts w:ascii="Arial" w:hAnsi="Arial" w:cs="Arial"/>
          <w:bCs/>
        </w:rPr>
      </w:pPr>
      <w:r w:rsidRPr="00023FFC">
        <w:rPr>
          <w:rFonts w:ascii="Arial" w:hAnsi="Arial" w:cs="Arial"/>
          <w:bCs/>
        </w:rPr>
        <w:t>Atranką vykdo Įstaigos paskirta atrankos komisija, kurios sudėtį tvirtina visuotinis dalininkų susirinkimas. Į komisijos sudėtį gali būti įtraukiami nepriklausomi ekspertai, turintys žinių apie strateginį valdymą, personalo atranką ar turizmo sektorių.</w:t>
      </w:r>
    </w:p>
    <w:p w14:paraId="09F5B1A5" w14:textId="5CA9C690" w:rsidR="00B41304" w:rsidRPr="00023FFC" w:rsidRDefault="00B41304" w:rsidP="003C6290">
      <w:pPr>
        <w:pStyle w:val="ListParagraph"/>
        <w:widowControl w:val="0"/>
        <w:numPr>
          <w:ilvl w:val="0"/>
          <w:numId w:val="1"/>
        </w:numPr>
        <w:jc w:val="both"/>
        <w:rPr>
          <w:rFonts w:ascii="Arial" w:hAnsi="Arial" w:cs="Arial"/>
          <w:bCs/>
        </w:rPr>
      </w:pPr>
      <w:r w:rsidRPr="00023FFC">
        <w:rPr>
          <w:rFonts w:ascii="Arial" w:hAnsi="Arial" w:cs="Arial"/>
          <w:bCs/>
        </w:rPr>
        <w:t>Atrankos komisija:</w:t>
      </w:r>
    </w:p>
    <w:p w14:paraId="4BD1738E" w14:textId="482B51D1" w:rsidR="00B41304" w:rsidRPr="003C6290" w:rsidRDefault="00B41304" w:rsidP="003C6290">
      <w:pPr>
        <w:pStyle w:val="ListParagraph"/>
        <w:widowControl w:val="0"/>
        <w:numPr>
          <w:ilvl w:val="1"/>
          <w:numId w:val="26"/>
        </w:numPr>
        <w:ind w:firstLine="1095"/>
        <w:jc w:val="both"/>
        <w:rPr>
          <w:rFonts w:ascii="Arial" w:hAnsi="Arial" w:cs="Arial"/>
          <w:bCs/>
        </w:rPr>
      </w:pPr>
      <w:r w:rsidRPr="003C6290">
        <w:rPr>
          <w:rFonts w:ascii="Arial" w:hAnsi="Arial" w:cs="Arial"/>
          <w:bCs/>
        </w:rPr>
        <w:t>patikrina kandidatų dokumentų atitiktį V skyriuje nurodytiems reikalavimams;</w:t>
      </w:r>
    </w:p>
    <w:p w14:paraId="7F475A19" w14:textId="7D90363B" w:rsidR="00B41304" w:rsidRPr="003C6290" w:rsidRDefault="00B41304" w:rsidP="003C6290">
      <w:pPr>
        <w:pStyle w:val="ListParagraph"/>
        <w:widowControl w:val="0"/>
        <w:numPr>
          <w:ilvl w:val="1"/>
          <w:numId w:val="26"/>
        </w:numPr>
        <w:ind w:firstLine="1095"/>
        <w:jc w:val="both"/>
        <w:rPr>
          <w:rFonts w:ascii="Arial" w:hAnsi="Arial" w:cs="Arial"/>
          <w:bCs/>
        </w:rPr>
      </w:pPr>
      <w:r w:rsidRPr="003C6290">
        <w:rPr>
          <w:rFonts w:ascii="Arial" w:hAnsi="Arial" w:cs="Arial"/>
          <w:bCs/>
        </w:rPr>
        <w:t>gali organizuoti pokalbius su kandidatais;</w:t>
      </w:r>
    </w:p>
    <w:p w14:paraId="3FAD5B89" w14:textId="77777777" w:rsidR="00B41304" w:rsidRPr="00023FFC" w:rsidRDefault="00B41304" w:rsidP="003C6290">
      <w:pPr>
        <w:pStyle w:val="ListParagraph"/>
        <w:widowControl w:val="0"/>
        <w:numPr>
          <w:ilvl w:val="1"/>
          <w:numId w:val="26"/>
        </w:numPr>
        <w:ind w:firstLine="1095"/>
        <w:jc w:val="both"/>
        <w:rPr>
          <w:rFonts w:ascii="Arial" w:hAnsi="Arial" w:cs="Arial"/>
          <w:bCs/>
        </w:rPr>
      </w:pPr>
      <w:r w:rsidRPr="00023FFC">
        <w:rPr>
          <w:rFonts w:ascii="Arial" w:hAnsi="Arial" w:cs="Arial"/>
          <w:bCs/>
        </w:rPr>
        <w:t>vertina kandidatus pagal motyvaciją, nepriklausomumą, kompetenciją ir patirtį;</w:t>
      </w:r>
    </w:p>
    <w:p w14:paraId="323C0E75" w14:textId="77777777" w:rsidR="00B41304" w:rsidRPr="00023FFC" w:rsidRDefault="00B41304" w:rsidP="003C6290">
      <w:pPr>
        <w:pStyle w:val="ListParagraph"/>
        <w:widowControl w:val="0"/>
        <w:numPr>
          <w:ilvl w:val="1"/>
          <w:numId w:val="26"/>
        </w:numPr>
        <w:ind w:firstLine="1095"/>
        <w:jc w:val="both"/>
        <w:rPr>
          <w:rFonts w:ascii="Arial" w:hAnsi="Arial" w:cs="Arial"/>
          <w:bCs/>
        </w:rPr>
      </w:pPr>
      <w:r w:rsidRPr="00023FFC">
        <w:rPr>
          <w:rFonts w:ascii="Arial" w:hAnsi="Arial" w:cs="Arial"/>
          <w:bCs/>
        </w:rPr>
        <w:t>parengia atrankos išvadą ir rekomendacijas visuotiniam dalininkų susirinkimui.</w:t>
      </w:r>
    </w:p>
    <w:p w14:paraId="14527E8C" w14:textId="130F0FCC" w:rsidR="00023FFC" w:rsidRPr="003C6290" w:rsidRDefault="00B41304" w:rsidP="003C6290">
      <w:pPr>
        <w:pStyle w:val="ListParagraph"/>
        <w:widowControl w:val="0"/>
        <w:numPr>
          <w:ilvl w:val="0"/>
          <w:numId w:val="1"/>
        </w:numPr>
        <w:jc w:val="both"/>
        <w:rPr>
          <w:rFonts w:ascii="Arial" w:hAnsi="Arial" w:cs="Arial"/>
          <w:bCs/>
        </w:rPr>
      </w:pPr>
      <w:r w:rsidRPr="003C6290">
        <w:rPr>
          <w:rFonts w:ascii="Arial" w:hAnsi="Arial" w:cs="Arial"/>
          <w:bCs/>
        </w:rPr>
        <w:t>Galutinį sprendimą dėl Valdybos narių paskyrimo priima visuotinis dalininkų susirinkimas.</w:t>
      </w:r>
    </w:p>
    <w:p w14:paraId="4AD99C39" w14:textId="72C2E092" w:rsidR="00B41304" w:rsidRPr="003C6290" w:rsidRDefault="00B41304" w:rsidP="003C6290">
      <w:pPr>
        <w:pStyle w:val="ListParagraph"/>
        <w:widowControl w:val="0"/>
        <w:numPr>
          <w:ilvl w:val="0"/>
          <w:numId w:val="1"/>
        </w:numPr>
        <w:jc w:val="both"/>
        <w:rPr>
          <w:rFonts w:ascii="Arial" w:hAnsi="Arial" w:cs="Arial"/>
          <w:bCs/>
        </w:rPr>
      </w:pPr>
      <w:r w:rsidRPr="003C6290">
        <w:rPr>
          <w:rFonts w:ascii="Arial" w:hAnsi="Arial" w:cs="Arial"/>
          <w:bCs/>
        </w:rPr>
        <w:t>Valdybos narys turi teisę atsistatydinti iš pareigų nepasibaigus kadencijai, apie tai raštu įspėjęs kitus Valdybos narius ir visuotinio dalininkų susirinkimo dalyvius ne vėliau kaip prieš 14 (keturiolika) kalendorinių dienų iki atsistatydinimo dienos.</w:t>
      </w:r>
    </w:p>
    <w:p w14:paraId="4E1BC0B9" w14:textId="4A158905" w:rsidR="00B41304" w:rsidRPr="003C6290" w:rsidRDefault="00B41304" w:rsidP="003C6290">
      <w:pPr>
        <w:pStyle w:val="ListParagraph"/>
        <w:widowControl w:val="0"/>
        <w:numPr>
          <w:ilvl w:val="0"/>
          <w:numId w:val="1"/>
        </w:numPr>
        <w:jc w:val="both"/>
        <w:rPr>
          <w:rFonts w:ascii="Arial" w:hAnsi="Arial" w:cs="Arial"/>
          <w:bCs/>
        </w:rPr>
      </w:pPr>
      <w:r w:rsidRPr="003C6290">
        <w:rPr>
          <w:rFonts w:ascii="Arial" w:hAnsi="Arial" w:cs="Arial"/>
          <w:bCs/>
        </w:rPr>
        <w:t>Valdybos nariai gali būti atšaukti iš pareigų iki kadencijos pabaigos visuotinio dalininkų susirinkimo sprendimu. Atšaukus pavienius Valdybos narius, nauji nariai skiriami likusiam esamos Valdybos kadencijos laikotarpiui.</w:t>
      </w:r>
    </w:p>
    <w:p w14:paraId="4780E72F" w14:textId="191B0709" w:rsidR="00780418" w:rsidRPr="00CF27DD" w:rsidRDefault="00B97C1C" w:rsidP="00780418">
      <w:pPr>
        <w:pStyle w:val="Heading2"/>
        <w:jc w:val="center"/>
        <w:rPr>
          <w:rFonts w:ascii="Arial" w:hAnsi="Arial" w:cs="Arial"/>
          <w:sz w:val="24"/>
        </w:rPr>
      </w:pPr>
      <w:r w:rsidRPr="00CF27DD">
        <w:rPr>
          <w:rFonts w:ascii="Arial" w:hAnsi="Arial" w:cs="Arial"/>
          <w:sz w:val="24"/>
        </w:rPr>
        <w:t>V</w:t>
      </w:r>
      <w:r w:rsidR="00DE12E5">
        <w:rPr>
          <w:rFonts w:ascii="Arial" w:hAnsi="Arial" w:cs="Arial"/>
          <w:sz w:val="24"/>
        </w:rPr>
        <w:t>II</w:t>
      </w:r>
      <w:r w:rsidR="00780418" w:rsidRPr="00CF27DD">
        <w:rPr>
          <w:rFonts w:ascii="Arial" w:hAnsi="Arial" w:cs="Arial"/>
          <w:sz w:val="24"/>
        </w:rPr>
        <w:t>. VALDYBOS NARIŲ TEISĖS, PAREIGOS IR ATSAKOMYBĖ</w:t>
      </w:r>
    </w:p>
    <w:p w14:paraId="3731E1D2" w14:textId="77777777" w:rsidR="00051F61" w:rsidRPr="00CF27DD" w:rsidRDefault="00051F61" w:rsidP="003C6290">
      <w:pPr>
        <w:pStyle w:val="Heading2"/>
        <w:numPr>
          <w:ilvl w:val="0"/>
          <w:numId w:val="1"/>
        </w:numPr>
        <w:contextualSpacing/>
        <w:rPr>
          <w:rFonts w:ascii="Arial" w:hAnsi="Arial" w:cs="Arial"/>
          <w:b w:val="0"/>
          <w:bCs w:val="0"/>
          <w:sz w:val="24"/>
        </w:rPr>
      </w:pPr>
      <w:r w:rsidRPr="00CF27DD">
        <w:rPr>
          <w:rFonts w:ascii="Arial" w:hAnsi="Arial" w:cs="Arial"/>
          <w:b w:val="0"/>
          <w:bCs w:val="0"/>
          <w:sz w:val="24"/>
        </w:rPr>
        <w:lastRenderedPageBreak/>
        <w:t xml:space="preserve">Valdybos nariai turi teisę gauti visą </w:t>
      </w:r>
      <w:r w:rsidR="002E5A26" w:rsidRPr="00CF27DD">
        <w:rPr>
          <w:rFonts w:ascii="Arial" w:hAnsi="Arial" w:cs="Arial"/>
          <w:b w:val="0"/>
          <w:bCs w:val="0"/>
          <w:sz w:val="24"/>
        </w:rPr>
        <w:t>i</w:t>
      </w:r>
      <w:r w:rsidRPr="00CF27DD">
        <w:rPr>
          <w:rFonts w:ascii="Arial" w:hAnsi="Arial" w:cs="Arial"/>
          <w:b w:val="0"/>
          <w:bCs w:val="0"/>
          <w:sz w:val="24"/>
        </w:rPr>
        <w:t xml:space="preserve">nformaciją apie </w:t>
      </w:r>
      <w:r w:rsidR="005A2D83" w:rsidRPr="00CF27DD">
        <w:rPr>
          <w:rFonts w:ascii="Arial" w:hAnsi="Arial" w:cs="Arial"/>
          <w:b w:val="0"/>
          <w:bCs w:val="0"/>
          <w:sz w:val="24"/>
        </w:rPr>
        <w:t>Įstaigos</w:t>
      </w:r>
      <w:r w:rsidRPr="00CF27DD">
        <w:rPr>
          <w:rFonts w:ascii="Arial" w:hAnsi="Arial" w:cs="Arial"/>
          <w:b w:val="0"/>
          <w:bCs w:val="0"/>
          <w:sz w:val="24"/>
        </w:rPr>
        <w:t xml:space="preserve"> veiklą, reikalingą jų pareigoms tinkamai vykdyti.</w:t>
      </w:r>
    </w:p>
    <w:p w14:paraId="0FB116C6" w14:textId="77777777" w:rsidR="00051F61" w:rsidRPr="00CF27DD" w:rsidRDefault="00051F61" w:rsidP="003C6290">
      <w:pPr>
        <w:pStyle w:val="Heading2"/>
        <w:numPr>
          <w:ilvl w:val="0"/>
          <w:numId w:val="1"/>
        </w:numPr>
        <w:contextualSpacing/>
        <w:rPr>
          <w:rFonts w:ascii="Arial" w:hAnsi="Arial" w:cs="Arial"/>
          <w:b w:val="0"/>
          <w:bCs w:val="0"/>
          <w:sz w:val="24"/>
        </w:rPr>
      </w:pPr>
      <w:r w:rsidRPr="00CF27DD">
        <w:rPr>
          <w:rFonts w:ascii="Arial" w:hAnsi="Arial" w:cs="Arial"/>
          <w:b w:val="0"/>
          <w:bCs w:val="0"/>
          <w:sz w:val="24"/>
        </w:rPr>
        <w:t xml:space="preserve">Valdybos nariai privalo veikti sąžiningai, vadovaudamiesi įstatymais, </w:t>
      </w:r>
      <w:r w:rsidR="005A2D83" w:rsidRPr="00CF27DD">
        <w:rPr>
          <w:rFonts w:ascii="Arial" w:hAnsi="Arial" w:cs="Arial"/>
          <w:b w:val="0"/>
          <w:bCs w:val="0"/>
          <w:sz w:val="24"/>
        </w:rPr>
        <w:t>Įstaigos</w:t>
      </w:r>
      <w:r w:rsidRPr="00CF27DD">
        <w:rPr>
          <w:rFonts w:ascii="Arial" w:hAnsi="Arial" w:cs="Arial"/>
          <w:b w:val="0"/>
          <w:bCs w:val="0"/>
          <w:sz w:val="24"/>
        </w:rPr>
        <w:t xml:space="preserve"> interesais ir įstatais ir vengti interesų konflikto.</w:t>
      </w:r>
    </w:p>
    <w:p w14:paraId="17C36979" w14:textId="77777777" w:rsidR="00051F61" w:rsidRPr="00CF27DD" w:rsidRDefault="00051F61" w:rsidP="003C6290">
      <w:pPr>
        <w:pStyle w:val="Heading2"/>
        <w:numPr>
          <w:ilvl w:val="0"/>
          <w:numId w:val="1"/>
        </w:numPr>
        <w:contextualSpacing/>
        <w:rPr>
          <w:rFonts w:ascii="Arial" w:hAnsi="Arial" w:cs="Arial"/>
          <w:b w:val="0"/>
          <w:bCs w:val="0"/>
          <w:sz w:val="24"/>
        </w:rPr>
      </w:pPr>
      <w:r w:rsidRPr="00CF27DD">
        <w:rPr>
          <w:rFonts w:ascii="Arial" w:hAnsi="Arial" w:cs="Arial"/>
          <w:b w:val="0"/>
          <w:bCs w:val="0"/>
          <w:sz w:val="24"/>
        </w:rPr>
        <w:t xml:space="preserve">Valdybos nariai atsako už savo priimtus sprendimus ir privalo užtikrinti, kad jų veikla neprieštarautų teisiniams aktams bei </w:t>
      </w:r>
      <w:r w:rsidR="005A2D83" w:rsidRPr="00CF27DD">
        <w:rPr>
          <w:rFonts w:ascii="Arial" w:hAnsi="Arial" w:cs="Arial"/>
          <w:b w:val="0"/>
          <w:bCs w:val="0"/>
          <w:sz w:val="24"/>
        </w:rPr>
        <w:t>Įstaigos</w:t>
      </w:r>
      <w:r w:rsidRPr="00CF27DD">
        <w:rPr>
          <w:rFonts w:ascii="Arial" w:hAnsi="Arial" w:cs="Arial"/>
          <w:b w:val="0"/>
          <w:bCs w:val="0"/>
          <w:sz w:val="24"/>
        </w:rPr>
        <w:t xml:space="preserve"> veiklos tikslams.</w:t>
      </w:r>
    </w:p>
    <w:p w14:paraId="3EB1FBA2" w14:textId="77777777" w:rsidR="00780418" w:rsidRDefault="00051F61" w:rsidP="003C6290">
      <w:pPr>
        <w:pStyle w:val="Heading2"/>
        <w:numPr>
          <w:ilvl w:val="0"/>
          <w:numId w:val="1"/>
        </w:numPr>
        <w:contextualSpacing/>
        <w:rPr>
          <w:rFonts w:ascii="Arial" w:hAnsi="Arial" w:cs="Arial"/>
          <w:b w:val="0"/>
          <w:bCs w:val="0"/>
          <w:sz w:val="24"/>
        </w:rPr>
      </w:pPr>
      <w:r w:rsidRPr="00CF27DD">
        <w:rPr>
          <w:rFonts w:ascii="Arial" w:hAnsi="Arial" w:cs="Arial"/>
          <w:b w:val="0"/>
          <w:bCs w:val="0"/>
          <w:sz w:val="24"/>
        </w:rPr>
        <w:t>Už žalą, padarytą dėl netinkamai priimtų sprendimų ar aplaidumo, valdybos nariai</w:t>
      </w:r>
      <w:r w:rsidR="002E5A26" w:rsidRPr="00CF27DD">
        <w:rPr>
          <w:rFonts w:ascii="Arial" w:hAnsi="Arial" w:cs="Arial"/>
          <w:b w:val="0"/>
          <w:bCs w:val="0"/>
          <w:sz w:val="24"/>
        </w:rPr>
        <w:t xml:space="preserve"> atsako teisės aktų nustatyta tvarka</w:t>
      </w:r>
      <w:r w:rsidR="00D8112B">
        <w:rPr>
          <w:rFonts w:ascii="Arial" w:hAnsi="Arial" w:cs="Arial"/>
          <w:b w:val="0"/>
          <w:bCs w:val="0"/>
          <w:sz w:val="24"/>
        </w:rPr>
        <w:t>.</w:t>
      </w:r>
    </w:p>
    <w:p w14:paraId="4D0F43ED" w14:textId="77777777" w:rsidR="00D8112B" w:rsidRDefault="00D8112B" w:rsidP="00D8112B">
      <w:pPr>
        <w:pStyle w:val="Heading2"/>
        <w:contextualSpacing/>
        <w:rPr>
          <w:rFonts w:ascii="Arial" w:hAnsi="Arial" w:cs="Arial"/>
          <w:b w:val="0"/>
          <w:bCs w:val="0"/>
          <w:sz w:val="24"/>
        </w:rPr>
      </w:pPr>
    </w:p>
    <w:p w14:paraId="5DADBF46" w14:textId="45B43CF4" w:rsidR="00D8112B" w:rsidRDefault="00D8112B" w:rsidP="00D8112B">
      <w:pPr>
        <w:pStyle w:val="Heading2"/>
        <w:contextualSpacing/>
        <w:jc w:val="center"/>
        <w:rPr>
          <w:rFonts w:ascii="Arial" w:hAnsi="Arial" w:cs="Arial"/>
          <w:sz w:val="24"/>
        </w:rPr>
      </w:pPr>
      <w:r w:rsidRPr="00D8112B">
        <w:rPr>
          <w:rFonts w:ascii="Arial" w:hAnsi="Arial" w:cs="Arial"/>
          <w:sz w:val="24"/>
        </w:rPr>
        <w:t>V</w:t>
      </w:r>
      <w:r w:rsidR="00DE12E5">
        <w:rPr>
          <w:rFonts w:ascii="Arial" w:hAnsi="Arial" w:cs="Arial"/>
          <w:sz w:val="24"/>
        </w:rPr>
        <w:t>III</w:t>
      </w:r>
      <w:r w:rsidRPr="00D8112B">
        <w:rPr>
          <w:rFonts w:ascii="Arial" w:hAnsi="Arial" w:cs="Arial"/>
          <w:sz w:val="24"/>
        </w:rPr>
        <w:t>. KONFIDENCIALUMAS IR INTERESŲ KONFLIKTŲ PREVENCIJA</w:t>
      </w:r>
    </w:p>
    <w:p w14:paraId="6D8FDB03" w14:textId="77777777" w:rsidR="00D8112B" w:rsidRDefault="00D8112B" w:rsidP="00D8112B">
      <w:pPr>
        <w:pStyle w:val="Heading2"/>
        <w:contextualSpacing/>
        <w:jc w:val="center"/>
        <w:rPr>
          <w:rFonts w:ascii="Arial" w:hAnsi="Arial" w:cs="Arial"/>
          <w:sz w:val="24"/>
        </w:rPr>
      </w:pPr>
    </w:p>
    <w:p w14:paraId="42D1E239" w14:textId="77777777" w:rsidR="00D8112B" w:rsidRPr="00D8112B" w:rsidRDefault="00D8112B" w:rsidP="003C6290">
      <w:pPr>
        <w:pStyle w:val="NormalWeb"/>
        <w:numPr>
          <w:ilvl w:val="0"/>
          <w:numId w:val="1"/>
        </w:numPr>
        <w:jc w:val="both"/>
        <w:rPr>
          <w:rFonts w:ascii="Arial" w:hAnsi="Arial" w:cs="Arial"/>
          <w:lang w:eastAsia="lt-LT"/>
        </w:rPr>
      </w:pPr>
      <w:r w:rsidRPr="00D8112B">
        <w:rPr>
          <w:rFonts w:ascii="Arial" w:hAnsi="Arial" w:cs="Arial"/>
        </w:rPr>
        <w:t xml:space="preserve">Valdybos nariai, pradėdami eiti pareigas, pasirašo </w:t>
      </w:r>
      <w:r w:rsidRPr="004733A2">
        <w:rPr>
          <w:rStyle w:val="Strong"/>
          <w:rFonts w:ascii="Arial" w:hAnsi="Arial" w:cs="Arial"/>
          <w:b w:val="0"/>
          <w:bCs w:val="0"/>
        </w:rPr>
        <w:t>Konfidencialumo pasižadėjimą</w:t>
      </w:r>
      <w:r w:rsidRPr="00D8112B">
        <w:rPr>
          <w:rFonts w:ascii="Arial" w:hAnsi="Arial" w:cs="Arial"/>
        </w:rPr>
        <w:t xml:space="preserve"> (šio Reglamento 1 priedas), kuriuo įsipareigoja neatskleisti Įstaigos veiklos metu sužinotos informacijos, kuri pagal teisės aktus ar savo pobūdį laikytina konfidencialia. Šis pasižadėjimas galioja viso valdybos nario įgaliojimų laikotarpiu ir po jų pasibaigimo, kol informacija nepraranda konfidencialumo statuso.</w:t>
      </w:r>
    </w:p>
    <w:p w14:paraId="08E08059" w14:textId="77777777" w:rsidR="00D8112B" w:rsidRPr="00D8112B" w:rsidRDefault="00D8112B" w:rsidP="003C6290">
      <w:pPr>
        <w:pStyle w:val="NormalWeb"/>
        <w:numPr>
          <w:ilvl w:val="0"/>
          <w:numId w:val="1"/>
        </w:numPr>
        <w:jc w:val="both"/>
        <w:rPr>
          <w:rFonts w:ascii="Arial" w:hAnsi="Arial" w:cs="Arial"/>
        </w:rPr>
      </w:pPr>
      <w:r w:rsidRPr="00D8112B">
        <w:rPr>
          <w:rFonts w:ascii="Arial" w:hAnsi="Arial" w:cs="Arial"/>
        </w:rPr>
        <w:t xml:space="preserve">Valdybos nariai privalo vengti interesų konflikto, o kilus aplinkybėms, galinčioms turėti įtakos jų nešališkumui priimant sprendimus, apie tai nedelsdami informuoti Įstaigos vadovą bei kitus Valdybos narius. Prieš pradėdami eiti pareigas, Valdybos nariai pateikia pasirašytą </w:t>
      </w:r>
      <w:r w:rsidRPr="004733A2">
        <w:rPr>
          <w:rStyle w:val="Strong"/>
          <w:rFonts w:ascii="Arial" w:hAnsi="Arial" w:cs="Arial"/>
          <w:b w:val="0"/>
          <w:bCs w:val="0"/>
        </w:rPr>
        <w:t>Deklaraciją dėl galimo interesų konflikto</w:t>
      </w:r>
      <w:r w:rsidRPr="00D8112B">
        <w:rPr>
          <w:rFonts w:ascii="Arial" w:hAnsi="Arial" w:cs="Arial"/>
        </w:rPr>
        <w:t xml:space="preserve"> (šio Reglamento 2 priedas).</w:t>
      </w:r>
    </w:p>
    <w:p w14:paraId="27A88F6E" w14:textId="77777777" w:rsidR="00D8112B" w:rsidRPr="00D8112B" w:rsidRDefault="00D8112B" w:rsidP="003C6290">
      <w:pPr>
        <w:pStyle w:val="NormalWeb"/>
        <w:numPr>
          <w:ilvl w:val="0"/>
          <w:numId w:val="1"/>
        </w:numPr>
        <w:jc w:val="both"/>
        <w:rPr>
          <w:rFonts w:ascii="Arial" w:hAnsi="Arial" w:cs="Arial"/>
        </w:rPr>
      </w:pPr>
      <w:r w:rsidRPr="00D8112B">
        <w:rPr>
          <w:rFonts w:ascii="Arial" w:hAnsi="Arial" w:cs="Arial"/>
        </w:rPr>
        <w:t>Valdybos nariai savo veikloje vadovaujasi Lietuvos Respublikos viešųjų įstaigų įstatymu, Lietuvos Respublikos viešųjų ir privačių interesų derinimo valstybinėje tarnyboje įstatymu, Įstaigos įstatais, šiuo Reglamentu ir kitais teisės aktais, reglamentuojančiais skaidraus ir atsakingo valdymo principus.</w:t>
      </w:r>
    </w:p>
    <w:p w14:paraId="11F89934" w14:textId="77777777" w:rsidR="00CF27DD" w:rsidRPr="00CF27DD" w:rsidRDefault="00CF27DD" w:rsidP="00EE59DA">
      <w:pPr>
        <w:pStyle w:val="Heading2"/>
        <w:contextualSpacing/>
        <w:rPr>
          <w:rFonts w:ascii="Arial" w:hAnsi="Arial" w:cs="Arial"/>
          <w:b w:val="0"/>
          <w:bCs w:val="0"/>
          <w:sz w:val="24"/>
        </w:rPr>
      </w:pPr>
    </w:p>
    <w:p w14:paraId="091A23DB" w14:textId="77777777" w:rsidR="00CF27DD" w:rsidRPr="00CF27DD" w:rsidRDefault="00CF27DD" w:rsidP="00CF27DD">
      <w:pPr>
        <w:pStyle w:val="Heading2"/>
        <w:contextualSpacing/>
        <w:rPr>
          <w:rFonts w:ascii="Arial" w:hAnsi="Arial" w:cs="Arial"/>
          <w:sz w:val="24"/>
        </w:rPr>
      </w:pPr>
      <w:r w:rsidRPr="00CF27DD">
        <w:rPr>
          <w:rFonts w:ascii="Arial" w:hAnsi="Arial" w:cs="Arial"/>
          <w:sz w:val="24"/>
        </w:rPr>
        <w:t>PRIEDAI:</w:t>
      </w:r>
    </w:p>
    <w:p w14:paraId="4ADE325E" w14:textId="77777777" w:rsidR="00CF27DD" w:rsidRPr="00CF27DD" w:rsidRDefault="00CF27DD" w:rsidP="00CF27DD">
      <w:pPr>
        <w:pStyle w:val="Heading2"/>
        <w:contextualSpacing/>
        <w:rPr>
          <w:rFonts w:ascii="Arial" w:hAnsi="Arial" w:cs="Arial"/>
          <w:b w:val="0"/>
          <w:bCs w:val="0"/>
          <w:sz w:val="24"/>
        </w:rPr>
      </w:pPr>
    </w:p>
    <w:p w14:paraId="493F27A0" w14:textId="77777777" w:rsidR="00CF27DD" w:rsidRPr="00CF27DD" w:rsidRDefault="00CF27DD" w:rsidP="00CF27DD">
      <w:pPr>
        <w:pStyle w:val="Heading2"/>
        <w:contextualSpacing/>
        <w:rPr>
          <w:rFonts w:ascii="Arial" w:hAnsi="Arial" w:cs="Arial"/>
          <w:b w:val="0"/>
          <w:bCs w:val="0"/>
          <w:sz w:val="24"/>
        </w:rPr>
      </w:pPr>
      <w:r w:rsidRPr="00CF27DD">
        <w:rPr>
          <w:rFonts w:ascii="Arial" w:hAnsi="Arial" w:cs="Arial"/>
          <w:b w:val="0"/>
          <w:bCs w:val="0"/>
          <w:sz w:val="24"/>
        </w:rPr>
        <w:t>1 - Konfidencialumo pasižadėjimas</w:t>
      </w:r>
    </w:p>
    <w:p w14:paraId="16DFF90C" w14:textId="77777777" w:rsidR="00CF27DD" w:rsidRPr="00CF27DD" w:rsidRDefault="00CF27DD" w:rsidP="00CF27DD">
      <w:pPr>
        <w:pStyle w:val="Heading2"/>
        <w:contextualSpacing/>
        <w:rPr>
          <w:rFonts w:ascii="Arial" w:hAnsi="Arial" w:cs="Arial"/>
          <w:b w:val="0"/>
          <w:bCs w:val="0"/>
          <w:sz w:val="24"/>
        </w:rPr>
      </w:pPr>
      <w:r w:rsidRPr="00CF27DD">
        <w:rPr>
          <w:rFonts w:ascii="Arial" w:hAnsi="Arial" w:cs="Arial"/>
          <w:b w:val="0"/>
          <w:bCs w:val="0"/>
          <w:sz w:val="24"/>
        </w:rPr>
        <w:t>2 - Deklaracija dėl galimo interesų konflikto</w:t>
      </w:r>
    </w:p>
    <w:p w14:paraId="2962059F" w14:textId="77777777" w:rsidR="00EE59DA" w:rsidRPr="00051F61" w:rsidRDefault="00EE59DA" w:rsidP="00EE59DA">
      <w:pPr>
        <w:pStyle w:val="Heading2"/>
        <w:pBdr>
          <w:bottom w:val="single" w:sz="12" w:space="1" w:color="auto"/>
        </w:pBdr>
        <w:contextualSpacing/>
        <w:rPr>
          <w:b w:val="0"/>
          <w:bCs w:val="0"/>
          <w:sz w:val="24"/>
        </w:rPr>
      </w:pPr>
    </w:p>
    <w:p w14:paraId="307E6A72" w14:textId="77777777" w:rsidR="006D1857" w:rsidRDefault="006D1857" w:rsidP="0013683A">
      <w:pPr>
        <w:pStyle w:val="Heading2"/>
        <w:ind w:left="568"/>
        <w:jc w:val="center"/>
        <w:rPr>
          <w:sz w:val="24"/>
        </w:rPr>
      </w:pPr>
    </w:p>
    <w:p w14:paraId="7CC66E67" w14:textId="77777777" w:rsidR="006D1857" w:rsidRDefault="006D1857" w:rsidP="0013683A">
      <w:pPr>
        <w:pStyle w:val="Heading2"/>
        <w:ind w:left="568"/>
        <w:jc w:val="center"/>
        <w:rPr>
          <w:sz w:val="24"/>
        </w:rPr>
      </w:pPr>
    </w:p>
    <w:p w14:paraId="63866133" w14:textId="77777777" w:rsidR="006D1857" w:rsidRDefault="006D1857" w:rsidP="0013683A">
      <w:pPr>
        <w:pStyle w:val="Heading2"/>
        <w:ind w:left="568"/>
        <w:jc w:val="center"/>
        <w:rPr>
          <w:sz w:val="24"/>
        </w:rPr>
      </w:pPr>
    </w:p>
    <w:p w14:paraId="354BBE11" w14:textId="77777777" w:rsidR="006D1857" w:rsidRDefault="006D1857" w:rsidP="0013683A">
      <w:pPr>
        <w:pStyle w:val="Heading2"/>
        <w:ind w:left="568"/>
        <w:jc w:val="center"/>
        <w:rPr>
          <w:sz w:val="24"/>
        </w:rPr>
      </w:pPr>
    </w:p>
    <w:p w14:paraId="35C7522A" w14:textId="77777777" w:rsidR="006D1857" w:rsidRDefault="006D1857" w:rsidP="0013683A">
      <w:pPr>
        <w:pStyle w:val="Heading2"/>
        <w:ind w:left="568"/>
        <w:jc w:val="center"/>
        <w:rPr>
          <w:sz w:val="24"/>
        </w:rPr>
      </w:pPr>
    </w:p>
    <w:p w14:paraId="3AA7F3BE" w14:textId="77777777" w:rsidR="006D1857" w:rsidRDefault="006D1857" w:rsidP="0013683A">
      <w:pPr>
        <w:pStyle w:val="Heading2"/>
        <w:ind w:left="568"/>
        <w:jc w:val="center"/>
        <w:rPr>
          <w:sz w:val="24"/>
        </w:rPr>
      </w:pPr>
    </w:p>
    <w:p w14:paraId="583E9BBC" w14:textId="77777777" w:rsidR="006D1857" w:rsidRDefault="006D1857" w:rsidP="0013683A">
      <w:pPr>
        <w:pStyle w:val="Heading2"/>
        <w:ind w:left="568"/>
        <w:jc w:val="center"/>
        <w:rPr>
          <w:sz w:val="24"/>
        </w:rPr>
      </w:pPr>
    </w:p>
    <w:p w14:paraId="7735BA22" w14:textId="77777777" w:rsidR="006D1857" w:rsidRDefault="006D1857" w:rsidP="003C6290">
      <w:pPr>
        <w:pStyle w:val="Heading2"/>
        <w:rPr>
          <w:sz w:val="24"/>
        </w:rPr>
      </w:pPr>
    </w:p>
    <w:p w14:paraId="3E880400" w14:textId="77777777" w:rsidR="00B97C1C" w:rsidRDefault="00B97C1C" w:rsidP="002850AF">
      <w:pPr>
        <w:rPr>
          <w:color w:val="000000"/>
        </w:rPr>
      </w:pPr>
      <w:bookmarkStart w:id="2" w:name="_Hlk195546069"/>
    </w:p>
    <w:p w14:paraId="030E4467" w14:textId="77777777" w:rsidR="00B97C1C" w:rsidRDefault="00B97C1C" w:rsidP="006D1857">
      <w:pPr>
        <w:ind w:left="5102"/>
        <w:rPr>
          <w:color w:val="000000"/>
        </w:rPr>
      </w:pPr>
    </w:p>
    <w:p w14:paraId="5562D312" w14:textId="77777777" w:rsidR="00B97C1C" w:rsidRPr="00CF27DD" w:rsidRDefault="00B97C1C" w:rsidP="006D1857">
      <w:pPr>
        <w:ind w:left="5102"/>
        <w:rPr>
          <w:rFonts w:ascii="Arial" w:hAnsi="Arial" w:cs="Arial"/>
          <w:color w:val="000000"/>
        </w:rPr>
      </w:pPr>
    </w:p>
    <w:p w14:paraId="4B484776" w14:textId="77777777" w:rsidR="006D1857" w:rsidRPr="00CF27DD" w:rsidRDefault="006D1857" w:rsidP="006D1857">
      <w:pPr>
        <w:ind w:left="5102"/>
        <w:rPr>
          <w:rFonts w:ascii="Arial" w:hAnsi="Arial" w:cs="Arial"/>
          <w:color w:val="000000"/>
          <w:lang w:eastAsia="lt-LT"/>
        </w:rPr>
      </w:pPr>
      <w:r w:rsidRPr="00CF27DD">
        <w:rPr>
          <w:rFonts w:ascii="Arial" w:hAnsi="Arial" w:cs="Arial"/>
          <w:color w:val="000000"/>
        </w:rPr>
        <w:t>Viešosios įstaigos valdybos narių atrankos</w:t>
      </w:r>
    </w:p>
    <w:p w14:paraId="2EEA5641" w14:textId="77777777" w:rsidR="006D1857" w:rsidRPr="00CF27DD" w:rsidRDefault="006D1857" w:rsidP="006D1857">
      <w:pPr>
        <w:ind w:left="5102"/>
        <w:rPr>
          <w:rFonts w:ascii="Arial" w:hAnsi="Arial" w:cs="Arial"/>
          <w:color w:val="000000"/>
        </w:rPr>
      </w:pPr>
      <w:r w:rsidRPr="00CF27DD">
        <w:rPr>
          <w:rFonts w:ascii="Arial" w:hAnsi="Arial" w:cs="Arial"/>
          <w:color w:val="000000"/>
        </w:rPr>
        <w:t>vykdymo tvarkos aprašo</w:t>
      </w:r>
    </w:p>
    <w:p w14:paraId="6EFBD407" w14:textId="77777777" w:rsidR="006D1857" w:rsidRPr="00CF27DD" w:rsidRDefault="006D1857" w:rsidP="006D1857">
      <w:pPr>
        <w:ind w:left="5102"/>
        <w:rPr>
          <w:rFonts w:ascii="Arial" w:hAnsi="Arial" w:cs="Arial"/>
          <w:color w:val="000000"/>
        </w:rPr>
      </w:pPr>
      <w:r w:rsidRPr="00CF27DD">
        <w:rPr>
          <w:rFonts w:ascii="Arial" w:hAnsi="Arial" w:cs="Arial"/>
          <w:color w:val="000000"/>
        </w:rPr>
        <w:t>1 prieda</w:t>
      </w:r>
      <w:r w:rsidR="00F036A3">
        <w:rPr>
          <w:rFonts w:ascii="Arial" w:hAnsi="Arial" w:cs="Arial"/>
          <w:color w:val="000000"/>
        </w:rPr>
        <w:t>s</w:t>
      </w:r>
    </w:p>
    <w:bookmarkEnd w:id="2"/>
    <w:p w14:paraId="4E01F745" w14:textId="77777777" w:rsidR="006D1857" w:rsidRPr="00CF27DD" w:rsidRDefault="006D1857" w:rsidP="006D1857">
      <w:pPr>
        <w:jc w:val="center"/>
        <w:rPr>
          <w:rFonts w:ascii="Arial" w:hAnsi="Arial" w:cs="Arial"/>
          <w:color w:val="000000"/>
          <w:sz w:val="27"/>
          <w:szCs w:val="27"/>
        </w:rPr>
      </w:pPr>
      <w:r w:rsidRPr="00CF27DD">
        <w:rPr>
          <w:rFonts w:ascii="Arial" w:hAnsi="Arial" w:cs="Arial"/>
          <w:color w:val="000000"/>
          <w:sz w:val="27"/>
          <w:szCs w:val="27"/>
        </w:rPr>
        <w:t> </w:t>
      </w:r>
    </w:p>
    <w:p w14:paraId="3C77ED1B" w14:textId="77777777" w:rsidR="006D1857" w:rsidRPr="00CF27DD" w:rsidRDefault="006D1857" w:rsidP="006D1857">
      <w:pPr>
        <w:jc w:val="center"/>
        <w:rPr>
          <w:rFonts w:ascii="Arial" w:hAnsi="Arial" w:cs="Arial"/>
          <w:color w:val="000000"/>
        </w:rPr>
      </w:pPr>
      <w:r w:rsidRPr="00CF27DD">
        <w:rPr>
          <w:rFonts w:ascii="Arial" w:hAnsi="Arial" w:cs="Arial"/>
          <w:b/>
          <w:bCs/>
          <w:color w:val="000000"/>
        </w:rPr>
        <w:t>(Pavyzdinė Konfidencialumo pasižadėjimo forma)</w:t>
      </w:r>
    </w:p>
    <w:p w14:paraId="5FCFF2E2" w14:textId="77777777" w:rsidR="006D1857" w:rsidRPr="00CF27DD" w:rsidRDefault="006D1857" w:rsidP="006D1857">
      <w:pPr>
        <w:jc w:val="center"/>
        <w:rPr>
          <w:rFonts w:ascii="Arial" w:hAnsi="Arial" w:cs="Arial"/>
          <w:color w:val="000000"/>
        </w:rPr>
      </w:pPr>
      <w:r w:rsidRPr="00CF27DD">
        <w:rPr>
          <w:rFonts w:ascii="Arial" w:hAnsi="Arial" w:cs="Arial"/>
          <w:color w:val="000000"/>
        </w:rPr>
        <w:t> </w:t>
      </w:r>
    </w:p>
    <w:p w14:paraId="47A5AC48" w14:textId="77777777" w:rsidR="006D1857" w:rsidRPr="00CF27DD" w:rsidRDefault="006D1857" w:rsidP="006D1857">
      <w:pPr>
        <w:jc w:val="center"/>
        <w:rPr>
          <w:rFonts w:ascii="Arial" w:hAnsi="Arial" w:cs="Arial"/>
          <w:color w:val="000000"/>
        </w:rPr>
      </w:pPr>
      <w:r w:rsidRPr="00CF27DD">
        <w:rPr>
          <w:rFonts w:ascii="Arial" w:hAnsi="Arial" w:cs="Arial"/>
          <w:color w:val="000000"/>
        </w:rPr>
        <w:t> </w:t>
      </w:r>
    </w:p>
    <w:p w14:paraId="39CF1A60" w14:textId="77777777" w:rsidR="006D1857" w:rsidRPr="00CF27DD" w:rsidRDefault="006D1857" w:rsidP="006D1857">
      <w:pPr>
        <w:jc w:val="center"/>
        <w:rPr>
          <w:rFonts w:ascii="Arial" w:hAnsi="Arial" w:cs="Arial"/>
          <w:color w:val="000000"/>
        </w:rPr>
      </w:pPr>
      <w:r w:rsidRPr="00CF27DD">
        <w:rPr>
          <w:rFonts w:ascii="Arial" w:hAnsi="Arial" w:cs="Arial"/>
          <w:b/>
          <w:bCs/>
          <w:color w:val="000000"/>
        </w:rPr>
        <w:t>KONFIDENCIALUMO PASIŽADĖJIMAS</w:t>
      </w:r>
    </w:p>
    <w:p w14:paraId="5933B502" w14:textId="77777777" w:rsidR="006D1857" w:rsidRPr="00CF27DD" w:rsidRDefault="006D1857" w:rsidP="006D1857">
      <w:pPr>
        <w:jc w:val="center"/>
        <w:rPr>
          <w:rFonts w:ascii="Arial" w:hAnsi="Arial" w:cs="Arial"/>
          <w:color w:val="000000"/>
        </w:rPr>
      </w:pPr>
      <w:r w:rsidRPr="00CF27DD">
        <w:rPr>
          <w:rFonts w:ascii="Arial" w:hAnsi="Arial" w:cs="Arial"/>
          <w:color w:val="000000"/>
        </w:rPr>
        <w:t> </w:t>
      </w:r>
    </w:p>
    <w:p w14:paraId="2FB3E94A" w14:textId="77777777" w:rsidR="006D1857" w:rsidRPr="00CF27DD" w:rsidRDefault="006D1857" w:rsidP="006D1857">
      <w:pPr>
        <w:jc w:val="center"/>
        <w:rPr>
          <w:rFonts w:ascii="Arial" w:hAnsi="Arial" w:cs="Arial"/>
          <w:color w:val="000000"/>
        </w:rPr>
      </w:pPr>
      <w:r w:rsidRPr="00CF27DD">
        <w:rPr>
          <w:rFonts w:ascii="Arial" w:hAnsi="Arial" w:cs="Arial"/>
          <w:color w:val="000000"/>
        </w:rPr>
        <w:t>__________________</w:t>
      </w:r>
    </w:p>
    <w:p w14:paraId="24099460" w14:textId="77777777" w:rsidR="006D1857" w:rsidRPr="00CF27DD" w:rsidRDefault="006D1857" w:rsidP="006D1857">
      <w:pPr>
        <w:jc w:val="center"/>
        <w:rPr>
          <w:rFonts w:ascii="Arial" w:hAnsi="Arial" w:cs="Arial"/>
          <w:color w:val="000000"/>
        </w:rPr>
      </w:pPr>
      <w:r w:rsidRPr="00CF27DD">
        <w:rPr>
          <w:rFonts w:ascii="Arial" w:hAnsi="Arial" w:cs="Arial"/>
          <w:color w:val="000000"/>
        </w:rPr>
        <w:t>(data)</w:t>
      </w:r>
    </w:p>
    <w:p w14:paraId="1E8DEE36" w14:textId="77777777" w:rsidR="006D1857" w:rsidRPr="00CF27DD" w:rsidRDefault="006D1857" w:rsidP="006D1857">
      <w:pPr>
        <w:jc w:val="center"/>
        <w:rPr>
          <w:rFonts w:ascii="Arial" w:hAnsi="Arial" w:cs="Arial"/>
          <w:color w:val="000000"/>
        </w:rPr>
      </w:pPr>
      <w:r w:rsidRPr="00CF27DD">
        <w:rPr>
          <w:rFonts w:ascii="Arial" w:hAnsi="Arial" w:cs="Arial"/>
          <w:color w:val="000000"/>
        </w:rPr>
        <w:t>__________________</w:t>
      </w:r>
    </w:p>
    <w:p w14:paraId="45F83E19" w14:textId="77777777" w:rsidR="006D1857" w:rsidRPr="00CF27DD" w:rsidRDefault="006D1857" w:rsidP="006D1857">
      <w:pPr>
        <w:jc w:val="center"/>
        <w:rPr>
          <w:rFonts w:ascii="Arial" w:hAnsi="Arial" w:cs="Arial"/>
          <w:color w:val="000000"/>
        </w:rPr>
      </w:pPr>
      <w:r w:rsidRPr="00CF27DD">
        <w:rPr>
          <w:rFonts w:ascii="Arial" w:hAnsi="Arial" w:cs="Arial"/>
          <w:color w:val="000000"/>
        </w:rPr>
        <w:t>(sudarymo vieta)</w:t>
      </w:r>
    </w:p>
    <w:p w14:paraId="5F730C90" w14:textId="77777777" w:rsidR="006D1857" w:rsidRPr="00CF27DD" w:rsidRDefault="006D1857" w:rsidP="006D1857">
      <w:pPr>
        <w:rPr>
          <w:rFonts w:ascii="Arial" w:hAnsi="Arial" w:cs="Arial"/>
          <w:color w:val="000000"/>
        </w:rPr>
      </w:pPr>
      <w:r w:rsidRPr="00CF27DD">
        <w:rPr>
          <w:rFonts w:ascii="Arial" w:hAnsi="Arial" w:cs="Arial"/>
          <w:color w:val="000000"/>
        </w:rPr>
        <w:t> </w:t>
      </w:r>
    </w:p>
    <w:p w14:paraId="5BB5D517" w14:textId="77777777" w:rsidR="006D1857" w:rsidRPr="00CF27DD" w:rsidRDefault="006D1857" w:rsidP="006D1857">
      <w:pPr>
        <w:ind w:firstLine="720"/>
        <w:rPr>
          <w:rFonts w:ascii="Arial" w:hAnsi="Arial" w:cs="Arial"/>
          <w:color w:val="000000"/>
        </w:rPr>
      </w:pPr>
      <w:r w:rsidRPr="00CF27DD">
        <w:rPr>
          <w:rFonts w:ascii="Arial" w:hAnsi="Arial" w:cs="Arial"/>
          <w:color w:val="000000"/>
        </w:rPr>
        <w:t>Aš, ______________________________________________________________________ ,</w:t>
      </w:r>
    </w:p>
    <w:p w14:paraId="69BCB8F5" w14:textId="77777777" w:rsidR="006D1857" w:rsidRPr="00CF27DD" w:rsidRDefault="006D1857" w:rsidP="006D1857">
      <w:pPr>
        <w:ind w:firstLine="720"/>
        <w:rPr>
          <w:rFonts w:ascii="Arial" w:hAnsi="Arial" w:cs="Arial"/>
          <w:color w:val="000000"/>
        </w:rPr>
      </w:pPr>
      <w:r w:rsidRPr="00CF27DD">
        <w:rPr>
          <w:rFonts w:ascii="Arial" w:hAnsi="Arial" w:cs="Arial"/>
          <w:color w:val="000000"/>
        </w:rPr>
        <w:t>                                                               (vardas ir pavardė)</w:t>
      </w:r>
    </w:p>
    <w:p w14:paraId="08107489" w14:textId="77777777" w:rsidR="006D1857" w:rsidRPr="00CF27DD" w:rsidRDefault="006D1857" w:rsidP="006D1857">
      <w:pPr>
        <w:jc w:val="both"/>
        <w:rPr>
          <w:rFonts w:ascii="Arial" w:hAnsi="Arial" w:cs="Arial"/>
          <w:color w:val="000000"/>
        </w:rPr>
      </w:pPr>
      <w:r w:rsidRPr="00CF27DD">
        <w:rPr>
          <w:rFonts w:ascii="Arial" w:hAnsi="Arial" w:cs="Arial"/>
          <w:color w:val="000000"/>
        </w:rPr>
        <w:t> </w:t>
      </w:r>
    </w:p>
    <w:p w14:paraId="7A5363F6" w14:textId="77777777" w:rsidR="006D1857" w:rsidRPr="00CF27DD" w:rsidRDefault="006D1857" w:rsidP="006D1857">
      <w:pPr>
        <w:jc w:val="both"/>
        <w:rPr>
          <w:rFonts w:ascii="Arial" w:hAnsi="Arial" w:cs="Arial"/>
          <w:color w:val="000000"/>
        </w:rPr>
      </w:pPr>
      <w:r w:rsidRPr="00CF27DD">
        <w:rPr>
          <w:rFonts w:ascii="Arial" w:hAnsi="Arial" w:cs="Arial"/>
          <w:color w:val="000000"/>
        </w:rPr>
        <w:t>vykdydamas atranką / dalyvaudamas atrankoje į viešosios įstaigos </w:t>
      </w:r>
      <w:r w:rsidRPr="00CF27DD">
        <w:rPr>
          <w:rFonts w:ascii="Arial" w:hAnsi="Arial" w:cs="Arial"/>
          <w:color w:val="000000"/>
          <w:u w:val="single"/>
        </w:rPr>
        <w:t>                                                     </w:t>
      </w:r>
    </w:p>
    <w:p w14:paraId="6C2EDD69" w14:textId="77777777" w:rsidR="006D1857" w:rsidRPr="00CF27DD" w:rsidRDefault="006D1857" w:rsidP="006D1857">
      <w:pPr>
        <w:ind w:firstLine="6572"/>
        <w:jc w:val="center"/>
        <w:rPr>
          <w:rFonts w:ascii="Arial" w:hAnsi="Arial" w:cs="Arial"/>
          <w:color w:val="000000"/>
        </w:rPr>
      </w:pPr>
      <w:r w:rsidRPr="00CF27DD">
        <w:rPr>
          <w:rFonts w:ascii="Arial" w:hAnsi="Arial" w:cs="Arial"/>
          <w:color w:val="000000"/>
        </w:rPr>
        <w:t>(viešosios įstaigos pavadinimas)</w:t>
      </w:r>
    </w:p>
    <w:p w14:paraId="5CF0E786" w14:textId="77777777" w:rsidR="006D1857" w:rsidRPr="00CF27DD" w:rsidRDefault="006D1857" w:rsidP="006D1857">
      <w:pPr>
        <w:jc w:val="both"/>
        <w:rPr>
          <w:rFonts w:ascii="Arial" w:hAnsi="Arial" w:cs="Arial"/>
          <w:color w:val="000000"/>
        </w:rPr>
      </w:pPr>
      <w:r w:rsidRPr="00CF27DD">
        <w:rPr>
          <w:rFonts w:ascii="Arial" w:hAnsi="Arial" w:cs="Arial"/>
          <w:color w:val="000000"/>
        </w:rPr>
        <w:t> </w:t>
      </w:r>
    </w:p>
    <w:p w14:paraId="20EEEC8D" w14:textId="77777777" w:rsidR="006D1857" w:rsidRPr="00CF27DD" w:rsidRDefault="006D1857" w:rsidP="006D1857">
      <w:pPr>
        <w:jc w:val="both"/>
        <w:rPr>
          <w:rFonts w:ascii="Arial" w:hAnsi="Arial" w:cs="Arial"/>
          <w:color w:val="000000"/>
        </w:rPr>
      </w:pPr>
      <w:r w:rsidRPr="00CF27DD">
        <w:rPr>
          <w:rFonts w:ascii="Arial" w:hAnsi="Arial" w:cs="Arial"/>
          <w:color w:val="000000"/>
        </w:rPr>
        <w:t>valdybos narius kaip atrankos komisijos pirmininkas, atrankos komisijos narys, atrankos komisijos sekretorius, atrankų agentūros atstovas (-i), viešosios įstaigos vadovo paskirtas dokumentus priimantis ir dokumentų atitiktį vertinantis viešosios įstaigos darbuotojas, viešosios įstaigos vadovas, viešosios įstaigos darbuotojas ar jos kolegialaus organo narys, asociacijos, institucijos, įmonės ar įstaigos ekspertas, turintis specialių žinių ir (ar) išmanantis viešosios valdybos narių kompetencijų poreikį, valdymo ar valstybės veiklos srities, kurioje veikia viešoji įstaiga, arba personalo atrankos specifiką, Viešojo valdymo agentūros atstovas ir atrankos komisijos posėdžiuose stebėtojų teisėmis dalyvaujantis visuomenės atstovas (reikalingą pabraukti) </w:t>
      </w:r>
      <w:r w:rsidRPr="00CF27DD">
        <w:rPr>
          <w:rFonts w:ascii="Arial" w:hAnsi="Arial" w:cs="Arial"/>
          <w:color w:val="000000"/>
          <w:spacing w:val="60"/>
        </w:rPr>
        <w:t>pasižadu</w:t>
      </w:r>
      <w:r w:rsidRPr="00CF27DD">
        <w:rPr>
          <w:rFonts w:ascii="Arial" w:hAnsi="Arial" w:cs="Arial"/>
          <w:color w:val="000000"/>
        </w:rPr>
        <w:t> neatskleisti kandidatų asmens duomenų ir kitos informacijos, kurią visuotinis dalininkų susirinkimas nurodė kaip konfidencialią ir kuri man taps žinoma ruošiantis atrankai, atrankos metu ir jai pasibaigus.</w:t>
      </w:r>
    </w:p>
    <w:p w14:paraId="08F5B425" w14:textId="77777777" w:rsidR="006D1857" w:rsidRPr="00CF27DD" w:rsidRDefault="006D1857" w:rsidP="006D1857">
      <w:pPr>
        <w:jc w:val="both"/>
        <w:rPr>
          <w:rFonts w:ascii="Arial" w:hAnsi="Arial" w:cs="Arial"/>
          <w:color w:val="000000"/>
        </w:rPr>
      </w:pPr>
      <w:r w:rsidRPr="00CF27DD">
        <w:rPr>
          <w:rFonts w:ascii="Arial" w:hAnsi="Arial" w:cs="Arial"/>
          <w:color w:val="000000"/>
        </w:rPr>
        <w:t> </w:t>
      </w:r>
    </w:p>
    <w:p w14:paraId="550C9787" w14:textId="77777777" w:rsidR="006D1857" w:rsidRPr="00CF27DD" w:rsidRDefault="006D1857" w:rsidP="006D1857">
      <w:pPr>
        <w:jc w:val="both"/>
        <w:rPr>
          <w:rFonts w:ascii="Arial" w:hAnsi="Arial" w:cs="Arial"/>
          <w:color w:val="000000"/>
        </w:rPr>
      </w:pPr>
      <w:r w:rsidRPr="00CF27DD">
        <w:rPr>
          <w:rFonts w:ascii="Arial" w:hAnsi="Arial" w:cs="Arial"/>
          <w:color w:val="000000"/>
        </w:rPr>
        <w:t>Esu įspėtas (-a), kad, pažeidęs (-</w:t>
      </w:r>
      <w:proofErr w:type="spellStart"/>
      <w:r w:rsidRPr="00CF27DD">
        <w:rPr>
          <w:rFonts w:ascii="Arial" w:hAnsi="Arial" w:cs="Arial"/>
          <w:color w:val="000000"/>
        </w:rPr>
        <w:t>usi</w:t>
      </w:r>
      <w:proofErr w:type="spellEnd"/>
      <w:r w:rsidRPr="00CF27DD">
        <w:rPr>
          <w:rFonts w:ascii="Arial" w:hAnsi="Arial" w:cs="Arial"/>
          <w:color w:val="000000"/>
        </w:rPr>
        <w:t>) šiame konfidencialumo pasižadėjime išdėstytus įsipareigojimus, turėsiu atlyginti padarytą žalą Lietuvos Respublikos teisės aktų nustatyta tvarka ir kad už neteisėtą asmens duomenų atskleidimą ar kitokį tvarkymą man gali būti taikoma Lietuvos Respublikos teisės aktuose numatyta atsakomybė</w:t>
      </w:r>
    </w:p>
    <w:p w14:paraId="5F1DF6B3" w14:textId="77777777" w:rsidR="006D1857" w:rsidRPr="00CF27DD" w:rsidRDefault="006D1857" w:rsidP="006D1857">
      <w:pPr>
        <w:rPr>
          <w:rFonts w:ascii="Arial" w:hAnsi="Arial" w:cs="Arial"/>
          <w:color w:val="000000"/>
        </w:rPr>
      </w:pPr>
      <w:r w:rsidRPr="00CF27DD">
        <w:rPr>
          <w:rFonts w:ascii="Arial" w:hAnsi="Arial" w:cs="Arial"/>
          <w:color w:val="000000"/>
        </w:rPr>
        <w:t> </w:t>
      </w:r>
    </w:p>
    <w:tbl>
      <w:tblPr>
        <w:tblW w:w="9634" w:type="dxa"/>
        <w:tblCellMar>
          <w:left w:w="0" w:type="dxa"/>
          <w:right w:w="0" w:type="dxa"/>
        </w:tblCellMar>
        <w:tblLook w:val="04A0" w:firstRow="1" w:lastRow="0" w:firstColumn="1" w:lastColumn="0" w:noHBand="0" w:noVBand="1"/>
      </w:tblPr>
      <w:tblGrid>
        <w:gridCol w:w="3411"/>
        <w:gridCol w:w="6223"/>
      </w:tblGrid>
      <w:tr w:rsidR="006D1857" w:rsidRPr="00CF27DD" w14:paraId="1091FD78" w14:textId="77777777" w:rsidTr="006D1857">
        <w:tc>
          <w:tcPr>
            <w:tcW w:w="4561" w:type="dxa"/>
            <w:tcMar>
              <w:top w:w="0" w:type="dxa"/>
              <w:left w:w="108" w:type="dxa"/>
              <w:bottom w:w="0" w:type="dxa"/>
              <w:right w:w="108" w:type="dxa"/>
            </w:tcMar>
            <w:hideMark/>
          </w:tcPr>
          <w:p w14:paraId="1B8E1702" w14:textId="77777777" w:rsidR="006D1857" w:rsidRPr="00CF27DD" w:rsidRDefault="006D1857">
            <w:pPr>
              <w:jc w:val="center"/>
              <w:rPr>
                <w:rFonts w:ascii="Arial" w:hAnsi="Arial" w:cs="Arial"/>
              </w:rPr>
            </w:pPr>
            <w:r w:rsidRPr="00CF27DD">
              <w:rPr>
                <w:rFonts w:ascii="Arial" w:hAnsi="Arial" w:cs="Arial"/>
              </w:rPr>
              <w:t>_____________________</w:t>
            </w:r>
          </w:p>
        </w:tc>
        <w:tc>
          <w:tcPr>
            <w:tcW w:w="5073" w:type="dxa"/>
            <w:tcMar>
              <w:top w:w="0" w:type="dxa"/>
              <w:left w:w="108" w:type="dxa"/>
              <w:bottom w:w="0" w:type="dxa"/>
              <w:right w:w="108" w:type="dxa"/>
            </w:tcMar>
            <w:hideMark/>
          </w:tcPr>
          <w:p w14:paraId="3515635F" w14:textId="77777777" w:rsidR="006D1857" w:rsidRPr="00CF27DD" w:rsidRDefault="006D1857">
            <w:pPr>
              <w:jc w:val="center"/>
              <w:rPr>
                <w:rFonts w:ascii="Arial" w:hAnsi="Arial" w:cs="Arial"/>
              </w:rPr>
            </w:pPr>
            <w:r w:rsidRPr="00CF27DD">
              <w:rPr>
                <w:rFonts w:ascii="Arial" w:hAnsi="Arial" w:cs="Arial"/>
              </w:rPr>
              <w:t>_____________________________________________</w:t>
            </w:r>
          </w:p>
        </w:tc>
      </w:tr>
      <w:tr w:rsidR="006D1857" w:rsidRPr="00CF27DD" w14:paraId="4171635F" w14:textId="77777777" w:rsidTr="006D1857">
        <w:tc>
          <w:tcPr>
            <w:tcW w:w="4561" w:type="dxa"/>
            <w:tcMar>
              <w:top w:w="0" w:type="dxa"/>
              <w:left w:w="108" w:type="dxa"/>
              <w:bottom w:w="0" w:type="dxa"/>
              <w:right w:w="108" w:type="dxa"/>
            </w:tcMar>
            <w:hideMark/>
          </w:tcPr>
          <w:p w14:paraId="4BB5A2C9" w14:textId="77777777" w:rsidR="006D1857" w:rsidRPr="00CF27DD" w:rsidRDefault="006D1857">
            <w:pPr>
              <w:jc w:val="center"/>
              <w:rPr>
                <w:rFonts w:ascii="Arial" w:hAnsi="Arial" w:cs="Arial"/>
              </w:rPr>
            </w:pPr>
            <w:r w:rsidRPr="00CF27DD">
              <w:rPr>
                <w:rFonts w:ascii="Arial" w:hAnsi="Arial" w:cs="Arial"/>
              </w:rPr>
              <w:t>(parašas)</w:t>
            </w:r>
          </w:p>
        </w:tc>
        <w:tc>
          <w:tcPr>
            <w:tcW w:w="5073" w:type="dxa"/>
            <w:tcMar>
              <w:top w:w="0" w:type="dxa"/>
              <w:left w:w="108" w:type="dxa"/>
              <w:bottom w:w="0" w:type="dxa"/>
              <w:right w:w="108" w:type="dxa"/>
            </w:tcMar>
            <w:hideMark/>
          </w:tcPr>
          <w:p w14:paraId="1232C9B8" w14:textId="77777777" w:rsidR="006D1857" w:rsidRPr="00CF27DD" w:rsidRDefault="006D1857">
            <w:pPr>
              <w:jc w:val="center"/>
              <w:rPr>
                <w:rFonts w:ascii="Arial" w:hAnsi="Arial" w:cs="Arial"/>
              </w:rPr>
            </w:pPr>
            <w:r w:rsidRPr="00CF27DD">
              <w:rPr>
                <w:rFonts w:ascii="Arial" w:hAnsi="Arial" w:cs="Arial"/>
              </w:rPr>
              <w:t>(vardas ir pavardė)</w:t>
            </w:r>
          </w:p>
        </w:tc>
      </w:tr>
    </w:tbl>
    <w:p w14:paraId="35FE10F3" w14:textId="77777777" w:rsidR="006D1857" w:rsidRPr="00CF27DD" w:rsidRDefault="006D1857" w:rsidP="0013683A">
      <w:pPr>
        <w:pStyle w:val="Heading2"/>
        <w:ind w:left="568"/>
        <w:jc w:val="center"/>
        <w:rPr>
          <w:rFonts w:ascii="Arial" w:hAnsi="Arial" w:cs="Arial"/>
          <w:sz w:val="24"/>
        </w:rPr>
      </w:pPr>
    </w:p>
    <w:p w14:paraId="6EDD0128" w14:textId="77777777" w:rsidR="006D1857" w:rsidRPr="00CF27DD" w:rsidRDefault="006D1857" w:rsidP="0013683A">
      <w:pPr>
        <w:pStyle w:val="Heading2"/>
        <w:ind w:left="568"/>
        <w:jc w:val="center"/>
        <w:rPr>
          <w:rFonts w:ascii="Arial" w:hAnsi="Arial" w:cs="Arial"/>
          <w:sz w:val="24"/>
        </w:rPr>
      </w:pPr>
    </w:p>
    <w:p w14:paraId="360ED82B" w14:textId="77777777" w:rsidR="00B97C1C" w:rsidRPr="00CF27DD" w:rsidRDefault="00B97C1C" w:rsidP="002850AF">
      <w:pPr>
        <w:pStyle w:val="Heading2"/>
        <w:rPr>
          <w:rFonts w:ascii="Arial" w:hAnsi="Arial" w:cs="Arial"/>
          <w:sz w:val="24"/>
        </w:rPr>
      </w:pPr>
    </w:p>
    <w:p w14:paraId="7287ACC1" w14:textId="77777777" w:rsidR="002B3C47" w:rsidRPr="00CF27DD" w:rsidRDefault="002B3C47" w:rsidP="002B3C47">
      <w:pPr>
        <w:ind w:left="4820"/>
        <w:rPr>
          <w:rFonts w:ascii="Arial" w:hAnsi="Arial" w:cs="Arial"/>
          <w:color w:val="000000"/>
          <w:lang w:eastAsia="lt-LT"/>
        </w:rPr>
      </w:pPr>
      <w:r w:rsidRPr="00CF27DD">
        <w:rPr>
          <w:rFonts w:ascii="Arial" w:hAnsi="Arial" w:cs="Arial"/>
          <w:color w:val="000000"/>
        </w:rPr>
        <w:t>Viešosios įstaigos valdybos narių atrankos</w:t>
      </w:r>
    </w:p>
    <w:p w14:paraId="59FB5EB9" w14:textId="77777777" w:rsidR="002B3C47" w:rsidRPr="00CF27DD" w:rsidRDefault="002B3C47" w:rsidP="002B3C47">
      <w:pPr>
        <w:ind w:left="4820"/>
        <w:rPr>
          <w:rFonts w:ascii="Arial" w:hAnsi="Arial" w:cs="Arial"/>
          <w:color w:val="000000"/>
        </w:rPr>
      </w:pPr>
      <w:r w:rsidRPr="00CF27DD">
        <w:rPr>
          <w:rFonts w:ascii="Arial" w:hAnsi="Arial" w:cs="Arial"/>
          <w:color w:val="000000"/>
        </w:rPr>
        <w:t>vykdymo tvarkos aprašo</w:t>
      </w:r>
    </w:p>
    <w:p w14:paraId="1B6DCDBB" w14:textId="77777777" w:rsidR="002B3C47" w:rsidRPr="00CF27DD" w:rsidRDefault="002D3688" w:rsidP="002B3C47">
      <w:pPr>
        <w:ind w:left="4820"/>
        <w:rPr>
          <w:rFonts w:ascii="Arial" w:hAnsi="Arial" w:cs="Arial"/>
          <w:color w:val="000000"/>
        </w:rPr>
      </w:pPr>
      <w:r w:rsidRPr="00CF27DD">
        <w:rPr>
          <w:rFonts w:ascii="Arial" w:hAnsi="Arial" w:cs="Arial"/>
          <w:color w:val="000000"/>
        </w:rPr>
        <w:t>2</w:t>
      </w:r>
      <w:r w:rsidR="002B3C47" w:rsidRPr="00CF27DD">
        <w:rPr>
          <w:rFonts w:ascii="Arial" w:hAnsi="Arial" w:cs="Arial"/>
          <w:color w:val="000000"/>
        </w:rPr>
        <w:t xml:space="preserve"> prieda</w:t>
      </w:r>
      <w:r w:rsidR="00F036A3">
        <w:rPr>
          <w:rFonts w:ascii="Arial" w:hAnsi="Arial" w:cs="Arial"/>
          <w:color w:val="000000"/>
        </w:rPr>
        <w:t>s</w:t>
      </w:r>
    </w:p>
    <w:p w14:paraId="5E7A2F56" w14:textId="77777777" w:rsidR="002B3C47" w:rsidRPr="00CF27DD" w:rsidRDefault="002B3C47" w:rsidP="002B3C47">
      <w:pPr>
        <w:jc w:val="right"/>
        <w:rPr>
          <w:rFonts w:ascii="Arial" w:hAnsi="Arial" w:cs="Arial"/>
          <w:color w:val="000000"/>
        </w:rPr>
      </w:pPr>
      <w:r w:rsidRPr="00CF27DD">
        <w:rPr>
          <w:rFonts w:ascii="Arial" w:hAnsi="Arial" w:cs="Arial"/>
          <w:color w:val="000000"/>
        </w:rPr>
        <w:t> </w:t>
      </w:r>
    </w:p>
    <w:p w14:paraId="1076DD1F" w14:textId="77777777" w:rsidR="002B3C47" w:rsidRPr="00CF27DD" w:rsidRDefault="002B3C47" w:rsidP="002B3C47">
      <w:pPr>
        <w:jc w:val="center"/>
        <w:rPr>
          <w:rFonts w:ascii="Arial" w:hAnsi="Arial" w:cs="Arial"/>
          <w:color w:val="000000"/>
        </w:rPr>
      </w:pPr>
      <w:r w:rsidRPr="00CF27DD">
        <w:rPr>
          <w:rFonts w:ascii="Arial" w:hAnsi="Arial" w:cs="Arial"/>
          <w:color w:val="000000"/>
        </w:rPr>
        <w:t>(</w:t>
      </w:r>
      <w:r w:rsidRPr="00CF27DD">
        <w:rPr>
          <w:rFonts w:ascii="Arial" w:hAnsi="Arial" w:cs="Arial"/>
          <w:b/>
          <w:bCs/>
          <w:color w:val="000000"/>
        </w:rPr>
        <w:t>Pavyzdinė deklaracijos dėl galimo interesų konflikto forma</w:t>
      </w:r>
      <w:r w:rsidRPr="00CF27DD">
        <w:rPr>
          <w:rFonts w:ascii="Arial" w:hAnsi="Arial" w:cs="Arial"/>
          <w:color w:val="000000"/>
        </w:rPr>
        <w:t>)</w:t>
      </w:r>
    </w:p>
    <w:p w14:paraId="3B0DB0CC" w14:textId="77777777" w:rsidR="002B3C47" w:rsidRPr="00CF27DD" w:rsidRDefault="002B3C47" w:rsidP="002B3C47">
      <w:pPr>
        <w:jc w:val="center"/>
        <w:rPr>
          <w:rFonts w:ascii="Arial" w:hAnsi="Arial" w:cs="Arial"/>
          <w:color w:val="000000"/>
        </w:rPr>
      </w:pPr>
      <w:r w:rsidRPr="00CF27DD">
        <w:rPr>
          <w:rFonts w:ascii="Arial" w:hAnsi="Arial" w:cs="Arial"/>
          <w:color w:val="000000"/>
        </w:rPr>
        <w:t> </w:t>
      </w:r>
    </w:p>
    <w:p w14:paraId="17446757" w14:textId="77777777" w:rsidR="002B3C47" w:rsidRPr="00CF27DD" w:rsidRDefault="002B3C47" w:rsidP="002B3C47">
      <w:pPr>
        <w:jc w:val="center"/>
        <w:rPr>
          <w:rFonts w:ascii="Arial" w:hAnsi="Arial" w:cs="Arial"/>
          <w:color w:val="000000"/>
        </w:rPr>
      </w:pPr>
      <w:r w:rsidRPr="00CF27DD">
        <w:rPr>
          <w:rFonts w:ascii="Arial" w:hAnsi="Arial" w:cs="Arial"/>
          <w:b/>
          <w:bCs/>
          <w:color w:val="000000"/>
        </w:rPr>
        <w:t>DEKLARACIJA DĖL GALIMO INTERESŲ KONFLIKTO</w:t>
      </w:r>
    </w:p>
    <w:p w14:paraId="363D374B" w14:textId="77777777" w:rsidR="002B3C47" w:rsidRPr="00CF27DD" w:rsidRDefault="002B3C47" w:rsidP="002B3C47">
      <w:pPr>
        <w:jc w:val="center"/>
        <w:rPr>
          <w:rFonts w:ascii="Arial" w:hAnsi="Arial" w:cs="Arial"/>
          <w:color w:val="000000"/>
        </w:rPr>
      </w:pPr>
      <w:r w:rsidRPr="00CF27DD">
        <w:rPr>
          <w:rFonts w:ascii="Arial" w:hAnsi="Arial" w:cs="Arial"/>
          <w:color w:val="000000"/>
        </w:rPr>
        <w:t> </w:t>
      </w:r>
    </w:p>
    <w:p w14:paraId="657F050C" w14:textId="77777777" w:rsidR="002B3C47" w:rsidRPr="00CF27DD" w:rsidRDefault="002B3C47" w:rsidP="002B3C47">
      <w:pPr>
        <w:jc w:val="center"/>
        <w:rPr>
          <w:rFonts w:ascii="Arial" w:hAnsi="Arial" w:cs="Arial"/>
          <w:color w:val="000000"/>
        </w:rPr>
      </w:pPr>
      <w:r w:rsidRPr="00CF27DD">
        <w:rPr>
          <w:rFonts w:ascii="Arial" w:hAnsi="Arial" w:cs="Arial"/>
          <w:color w:val="000000"/>
        </w:rPr>
        <w:t>______________________________________________</w:t>
      </w:r>
    </w:p>
    <w:p w14:paraId="54F17E2A" w14:textId="77777777" w:rsidR="002B3C47" w:rsidRPr="00CF27DD" w:rsidRDefault="002B3C47" w:rsidP="002B3C47">
      <w:pPr>
        <w:jc w:val="center"/>
        <w:rPr>
          <w:rFonts w:ascii="Arial" w:hAnsi="Arial" w:cs="Arial"/>
          <w:color w:val="000000"/>
        </w:rPr>
      </w:pPr>
      <w:r w:rsidRPr="00CF27DD">
        <w:rPr>
          <w:rFonts w:ascii="Arial" w:hAnsi="Arial" w:cs="Arial"/>
          <w:color w:val="000000"/>
        </w:rPr>
        <w:t>(vardas, pavardė)</w:t>
      </w:r>
    </w:p>
    <w:p w14:paraId="4F82052C" w14:textId="77777777" w:rsidR="002B3C47" w:rsidRPr="00CF27DD" w:rsidRDefault="002B3C47" w:rsidP="002B3C47">
      <w:pPr>
        <w:jc w:val="center"/>
        <w:rPr>
          <w:rFonts w:ascii="Arial" w:hAnsi="Arial" w:cs="Arial"/>
          <w:color w:val="000000"/>
        </w:rPr>
      </w:pPr>
      <w:r w:rsidRPr="00CF27DD">
        <w:rPr>
          <w:rFonts w:ascii="Arial" w:hAnsi="Arial" w:cs="Arial"/>
          <w:color w:val="000000"/>
        </w:rPr>
        <w:t>______________________________________________</w:t>
      </w:r>
    </w:p>
    <w:p w14:paraId="4A0D42C0" w14:textId="77777777" w:rsidR="002B3C47" w:rsidRPr="00CF27DD" w:rsidRDefault="002B3C47" w:rsidP="002B3C47">
      <w:pPr>
        <w:jc w:val="center"/>
        <w:rPr>
          <w:rFonts w:ascii="Arial" w:hAnsi="Arial" w:cs="Arial"/>
          <w:color w:val="000000"/>
        </w:rPr>
      </w:pPr>
      <w:r w:rsidRPr="00CF27DD">
        <w:rPr>
          <w:rFonts w:ascii="Arial" w:hAnsi="Arial" w:cs="Arial"/>
          <w:color w:val="000000"/>
        </w:rPr>
        <w:t>(data)</w:t>
      </w:r>
    </w:p>
    <w:p w14:paraId="79C68A73" w14:textId="77777777" w:rsidR="002B3C47" w:rsidRPr="00CF27DD" w:rsidRDefault="002B3C47" w:rsidP="002B3C47">
      <w:pPr>
        <w:jc w:val="center"/>
        <w:rPr>
          <w:rFonts w:ascii="Arial" w:hAnsi="Arial" w:cs="Arial"/>
          <w:color w:val="000000"/>
        </w:rPr>
      </w:pPr>
      <w:r w:rsidRPr="00CF27DD">
        <w:rPr>
          <w:rFonts w:ascii="Arial" w:hAnsi="Arial" w:cs="Arial"/>
          <w:color w:val="000000"/>
        </w:rPr>
        <w:t>______________________________________________</w:t>
      </w:r>
    </w:p>
    <w:p w14:paraId="50BA61A7" w14:textId="77777777" w:rsidR="002B3C47" w:rsidRPr="00CF27DD" w:rsidRDefault="002B3C47" w:rsidP="002B3C47">
      <w:pPr>
        <w:jc w:val="center"/>
        <w:rPr>
          <w:rFonts w:ascii="Arial" w:hAnsi="Arial" w:cs="Arial"/>
          <w:color w:val="000000"/>
        </w:rPr>
      </w:pPr>
      <w:r w:rsidRPr="00CF27DD">
        <w:rPr>
          <w:rFonts w:ascii="Arial" w:hAnsi="Arial" w:cs="Arial"/>
          <w:color w:val="000000"/>
        </w:rPr>
        <w:t>(vieta)</w:t>
      </w:r>
    </w:p>
    <w:p w14:paraId="19411185" w14:textId="77777777" w:rsidR="002B3C47" w:rsidRPr="00CF27DD" w:rsidRDefault="002B3C47" w:rsidP="002B3C47">
      <w:pPr>
        <w:jc w:val="center"/>
        <w:rPr>
          <w:rFonts w:ascii="Arial" w:hAnsi="Arial" w:cs="Arial"/>
          <w:color w:val="000000"/>
        </w:rPr>
      </w:pPr>
      <w:r w:rsidRPr="00CF27DD">
        <w:rPr>
          <w:rFonts w:ascii="Arial" w:hAnsi="Arial" w:cs="Arial"/>
          <w:color w:val="000000"/>
        </w:rPr>
        <w:t> </w:t>
      </w:r>
    </w:p>
    <w:p w14:paraId="7049EA97" w14:textId="77777777" w:rsidR="002B3C47" w:rsidRPr="00CF27DD" w:rsidRDefault="002B3C47" w:rsidP="002B3C47">
      <w:pPr>
        <w:jc w:val="both"/>
        <w:rPr>
          <w:rFonts w:ascii="Arial" w:hAnsi="Arial" w:cs="Arial"/>
          <w:color w:val="000000"/>
        </w:rPr>
      </w:pPr>
      <w:r w:rsidRPr="00CF27DD">
        <w:rPr>
          <w:rFonts w:ascii="Arial" w:hAnsi="Arial" w:cs="Arial"/>
          <w:color w:val="000000"/>
        </w:rPr>
        <w:t> </w:t>
      </w:r>
    </w:p>
    <w:p w14:paraId="5EB98370" w14:textId="77777777" w:rsidR="002B3C47" w:rsidRPr="00CF27DD" w:rsidRDefault="002B3C47" w:rsidP="002B3C47">
      <w:pPr>
        <w:jc w:val="both"/>
        <w:rPr>
          <w:rFonts w:ascii="Arial" w:hAnsi="Arial" w:cs="Arial"/>
          <w:color w:val="000000"/>
        </w:rPr>
      </w:pPr>
      <w:r w:rsidRPr="00CF27DD">
        <w:rPr>
          <w:rFonts w:ascii="Arial" w:hAnsi="Arial" w:cs="Arial"/>
          <w:color w:val="000000"/>
        </w:rPr>
        <w:t> </w:t>
      </w:r>
    </w:p>
    <w:p w14:paraId="0DF43EC6" w14:textId="77777777" w:rsidR="002B3C47" w:rsidRPr="00CF27DD" w:rsidRDefault="002B3C47" w:rsidP="002B3C47">
      <w:pPr>
        <w:ind w:firstLine="720"/>
        <w:rPr>
          <w:rFonts w:ascii="Arial" w:hAnsi="Arial" w:cs="Arial"/>
          <w:color w:val="000000"/>
        </w:rPr>
      </w:pPr>
      <w:r w:rsidRPr="00CF27DD">
        <w:rPr>
          <w:rFonts w:ascii="Arial" w:hAnsi="Arial" w:cs="Arial"/>
          <w:color w:val="000000"/>
        </w:rPr>
        <w:t>Aš, ______________________________________________________________________ ,</w:t>
      </w:r>
    </w:p>
    <w:p w14:paraId="6E18F8A9" w14:textId="77777777" w:rsidR="002B3C47" w:rsidRPr="00CF27DD" w:rsidRDefault="002B3C47" w:rsidP="002B3C47">
      <w:pPr>
        <w:ind w:firstLine="3262"/>
        <w:rPr>
          <w:rFonts w:ascii="Arial" w:hAnsi="Arial" w:cs="Arial"/>
          <w:color w:val="000000"/>
        </w:rPr>
      </w:pPr>
      <w:r w:rsidRPr="00CF27DD">
        <w:rPr>
          <w:rFonts w:ascii="Arial" w:hAnsi="Arial" w:cs="Arial"/>
          <w:color w:val="000000"/>
        </w:rPr>
        <w:t>(vardas ir pavardė)</w:t>
      </w:r>
    </w:p>
    <w:p w14:paraId="4F085737" w14:textId="77777777" w:rsidR="002B3C47" w:rsidRPr="00CF27DD" w:rsidRDefault="002B3C47" w:rsidP="002B3C47">
      <w:pPr>
        <w:jc w:val="both"/>
        <w:rPr>
          <w:rFonts w:ascii="Arial" w:hAnsi="Arial" w:cs="Arial"/>
          <w:color w:val="000000"/>
        </w:rPr>
      </w:pPr>
      <w:r w:rsidRPr="00CF27DD">
        <w:rPr>
          <w:rFonts w:ascii="Arial" w:hAnsi="Arial" w:cs="Arial"/>
          <w:color w:val="000000"/>
        </w:rPr>
        <w:t> </w:t>
      </w:r>
    </w:p>
    <w:p w14:paraId="0E06C182" w14:textId="77777777" w:rsidR="002B3C47" w:rsidRPr="00CF27DD" w:rsidRDefault="002B3C47" w:rsidP="002B3C47">
      <w:pPr>
        <w:jc w:val="both"/>
        <w:rPr>
          <w:rFonts w:ascii="Arial" w:hAnsi="Arial" w:cs="Arial"/>
          <w:color w:val="000000"/>
        </w:rPr>
      </w:pPr>
      <w:r w:rsidRPr="00CF27DD">
        <w:rPr>
          <w:rFonts w:ascii="Arial" w:hAnsi="Arial" w:cs="Arial"/>
          <w:color w:val="000000"/>
        </w:rPr>
        <w:t>vykdydamas atranką / dalyvaudamas atrankoje į viešosios įstaigos </w:t>
      </w:r>
      <w:r w:rsidRPr="00CF27DD">
        <w:rPr>
          <w:rFonts w:ascii="Arial" w:hAnsi="Arial" w:cs="Arial"/>
          <w:color w:val="000000"/>
          <w:u w:val="single"/>
        </w:rPr>
        <w:t>                                                     </w:t>
      </w:r>
    </w:p>
    <w:p w14:paraId="343A5A9D" w14:textId="77777777" w:rsidR="002B3C47" w:rsidRPr="00CF27DD" w:rsidRDefault="002B3C47" w:rsidP="002B3C47">
      <w:pPr>
        <w:ind w:firstLine="6448"/>
        <w:jc w:val="center"/>
        <w:rPr>
          <w:rFonts w:ascii="Arial" w:hAnsi="Arial" w:cs="Arial"/>
          <w:color w:val="000000"/>
        </w:rPr>
      </w:pPr>
      <w:r w:rsidRPr="00CF27DD">
        <w:rPr>
          <w:rFonts w:ascii="Arial" w:hAnsi="Arial" w:cs="Arial"/>
          <w:color w:val="000000"/>
        </w:rPr>
        <w:t>(viešosios įstaigos pavadinimas)</w:t>
      </w:r>
    </w:p>
    <w:p w14:paraId="3DB31054" w14:textId="77777777" w:rsidR="002B3C47" w:rsidRPr="00CF27DD" w:rsidRDefault="002B3C47" w:rsidP="002B3C47">
      <w:pPr>
        <w:jc w:val="center"/>
        <w:rPr>
          <w:rFonts w:ascii="Arial" w:hAnsi="Arial" w:cs="Arial"/>
          <w:color w:val="000000"/>
        </w:rPr>
      </w:pPr>
      <w:r w:rsidRPr="00CF27DD">
        <w:rPr>
          <w:rFonts w:ascii="Arial" w:hAnsi="Arial" w:cs="Arial"/>
          <w:color w:val="000000"/>
        </w:rPr>
        <w:t> </w:t>
      </w:r>
    </w:p>
    <w:p w14:paraId="19863172" w14:textId="77777777" w:rsidR="002B3C47" w:rsidRPr="00CF27DD" w:rsidRDefault="002B3C47" w:rsidP="002B3C47">
      <w:pPr>
        <w:jc w:val="center"/>
        <w:rPr>
          <w:rFonts w:ascii="Arial" w:hAnsi="Arial" w:cs="Arial"/>
          <w:color w:val="000000"/>
        </w:rPr>
      </w:pPr>
      <w:r w:rsidRPr="00CF27DD">
        <w:rPr>
          <w:rFonts w:ascii="Arial" w:hAnsi="Arial" w:cs="Arial"/>
          <w:color w:val="000000"/>
        </w:rPr>
        <w:t> </w:t>
      </w:r>
    </w:p>
    <w:p w14:paraId="4C23AE77" w14:textId="77777777" w:rsidR="002B3C47" w:rsidRPr="00CF27DD" w:rsidRDefault="002B3C47" w:rsidP="002B3C47">
      <w:pPr>
        <w:jc w:val="both"/>
        <w:rPr>
          <w:rFonts w:ascii="Arial" w:hAnsi="Arial" w:cs="Arial"/>
          <w:color w:val="000000"/>
        </w:rPr>
      </w:pPr>
      <w:r w:rsidRPr="00CF27DD">
        <w:rPr>
          <w:rFonts w:ascii="Arial" w:hAnsi="Arial" w:cs="Arial"/>
          <w:color w:val="000000"/>
        </w:rPr>
        <w:t>valdybos narius kaip atrankos komisijos pirmininkas, atrankos komisijos narys, atrankų agentūros atstovas, viešosios įstaigos darbuotojas ar jos kolegialaus organo narys, asociacijos, institucijos, įmonės ar įstaigos ekspertas, turintis specialių žinių ir (ar) išmanantis viešosios valdybos narių kompetencijų poreikį, valdymo ar valstybės veiklos srities, kurioje veikia viešoji įstaiga, arba personalo atrankos specifiką (reikalingą pabraukti) </w:t>
      </w:r>
      <w:r w:rsidRPr="00CF27DD">
        <w:rPr>
          <w:rFonts w:ascii="Arial" w:hAnsi="Arial" w:cs="Arial"/>
          <w:color w:val="000000"/>
          <w:spacing w:val="60"/>
        </w:rPr>
        <w:t>pasižadu</w:t>
      </w:r>
      <w:r w:rsidRPr="00CF27DD">
        <w:rPr>
          <w:rFonts w:ascii="Arial" w:hAnsi="Arial" w:cs="Arial"/>
          <w:color w:val="000000"/>
        </w:rPr>
        <w:t> nedelsdamas informuoti atrankos komisiją bei nusišalinti nuo dalyvavimo atrankoje, jei atrankos metu paaiškės priežastys, dėl kurių galėtų kilti interesų konfliktas.</w:t>
      </w:r>
    </w:p>
    <w:p w14:paraId="0FE8F316" w14:textId="77777777" w:rsidR="002B3C47" w:rsidRPr="00CF27DD" w:rsidRDefault="002B3C47" w:rsidP="002B3C47">
      <w:pPr>
        <w:jc w:val="both"/>
        <w:rPr>
          <w:rFonts w:ascii="Arial" w:hAnsi="Arial" w:cs="Arial"/>
          <w:color w:val="000000"/>
        </w:rPr>
      </w:pPr>
      <w:r w:rsidRPr="00CF27DD">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3558"/>
        <w:gridCol w:w="6223"/>
      </w:tblGrid>
      <w:tr w:rsidR="002B3C47" w:rsidRPr="00CF27DD" w14:paraId="27445ADF" w14:textId="77777777" w:rsidTr="002B3C47">
        <w:tc>
          <w:tcPr>
            <w:tcW w:w="2050" w:type="pct"/>
            <w:tcMar>
              <w:top w:w="0" w:type="dxa"/>
              <w:left w:w="108" w:type="dxa"/>
              <w:bottom w:w="0" w:type="dxa"/>
              <w:right w:w="108" w:type="dxa"/>
            </w:tcMar>
            <w:hideMark/>
          </w:tcPr>
          <w:p w14:paraId="76C23D06" w14:textId="77777777" w:rsidR="002B3C47" w:rsidRPr="00CF27DD" w:rsidRDefault="002B3C47">
            <w:pPr>
              <w:jc w:val="center"/>
              <w:rPr>
                <w:rFonts w:ascii="Arial" w:hAnsi="Arial" w:cs="Arial"/>
              </w:rPr>
            </w:pPr>
            <w:r w:rsidRPr="00CF27DD">
              <w:rPr>
                <w:rFonts w:ascii="Arial" w:hAnsi="Arial" w:cs="Arial"/>
              </w:rPr>
              <w:t>_____________________</w:t>
            </w:r>
          </w:p>
        </w:tc>
        <w:tc>
          <w:tcPr>
            <w:tcW w:w="2900" w:type="pct"/>
            <w:tcMar>
              <w:top w:w="0" w:type="dxa"/>
              <w:left w:w="108" w:type="dxa"/>
              <w:bottom w:w="0" w:type="dxa"/>
              <w:right w:w="108" w:type="dxa"/>
            </w:tcMar>
            <w:hideMark/>
          </w:tcPr>
          <w:p w14:paraId="14AC0B90" w14:textId="77777777" w:rsidR="002B3C47" w:rsidRPr="00CF27DD" w:rsidRDefault="002B3C47">
            <w:pPr>
              <w:jc w:val="center"/>
              <w:rPr>
                <w:rFonts w:ascii="Arial" w:hAnsi="Arial" w:cs="Arial"/>
              </w:rPr>
            </w:pPr>
            <w:r w:rsidRPr="00CF27DD">
              <w:rPr>
                <w:rFonts w:ascii="Arial" w:hAnsi="Arial" w:cs="Arial"/>
              </w:rPr>
              <w:t>_____________________________________________</w:t>
            </w:r>
          </w:p>
        </w:tc>
      </w:tr>
      <w:tr w:rsidR="002B3C47" w:rsidRPr="00CF27DD" w14:paraId="363263E3" w14:textId="77777777" w:rsidTr="002B3C47">
        <w:tc>
          <w:tcPr>
            <w:tcW w:w="2050" w:type="pct"/>
            <w:tcMar>
              <w:top w:w="0" w:type="dxa"/>
              <w:left w:w="108" w:type="dxa"/>
              <w:bottom w:w="0" w:type="dxa"/>
              <w:right w:w="108" w:type="dxa"/>
            </w:tcMar>
            <w:hideMark/>
          </w:tcPr>
          <w:p w14:paraId="045EE266" w14:textId="77777777" w:rsidR="002B3C47" w:rsidRPr="00CF27DD" w:rsidRDefault="002B3C47">
            <w:pPr>
              <w:jc w:val="center"/>
              <w:rPr>
                <w:rFonts w:ascii="Arial" w:hAnsi="Arial" w:cs="Arial"/>
              </w:rPr>
            </w:pPr>
            <w:r w:rsidRPr="00CF27DD">
              <w:rPr>
                <w:rFonts w:ascii="Arial" w:hAnsi="Arial" w:cs="Arial"/>
              </w:rPr>
              <w:t>(parašas)</w:t>
            </w:r>
          </w:p>
        </w:tc>
        <w:tc>
          <w:tcPr>
            <w:tcW w:w="2900" w:type="pct"/>
            <w:tcMar>
              <w:top w:w="0" w:type="dxa"/>
              <w:left w:w="108" w:type="dxa"/>
              <w:bottom w:w="0" w:type="dxa"/>
              <w:right w:w="108" w:type="dxa"/>
            </w:tcMar>
            <w:hideMark/>
          </w:tcPr>
          <w:p w14:paraId="47201E2C" w14:textId="77777777" w:rsidR="002B3C47" w:rsidRPr="00CF27DD" w:rsidRDefault="002B3C47">
            <w:pPr>
              <w:jc w:val="center"/>
              <w:rPr>
                <w:rFonts w:ascii="Arial" w:hAnsi="Arial" w:cs="Arial"/>
              </w:rPr>
            </w:pPr>
            <w:r w:rsidRPr="00CF27DD">
              <w:rPr>
                <w:rFonts w:ascii="Arial" w:hAnsi="Arial" w:cs="Arial"/>
              </w:rPr>
              <w:t>(vardas ir pavardė)</w:t>
            </w:r>
          </w:p>
        </w:tc>
      </w:tr>
    </w:tbl>
    <w:p w14:paraId="462ED681" w14:textId="77777777" w:rsidR="002B3C47" w:rsidRPr="00CF27DD" w:rsidRDefault="002B3C47" w:rsidP="002B3C47">
      <w:pPr>
        <w:rPr>
          <w:rFonts w:ascii="Arial" w:hAnsi="Arial" w:cs="Arial"/>
          <w:color w:val="000000"/>
        </w:rPr>
      </w:pPr>
      <w:bookmarkStart w:id="3" w:name="part_282b4261046d4bed9e7644a6702de7de"/>
      <w:bookmarkEnd w:id="3"/>
      <w:r w:rsidRPr="00CF27DD">
        <w:rPr>
          <w:rFonts w:ascii="Arial" w:hAnsi="Arial" w:cs="Arial"/>
          <w:color w:val="000000"/>
        </w:rPr>
        <w:t> </w:t>
      </w:r>
    </w:p>
    <w:p w14:paraId="0DE7E0F1" w14:textId="77777777" w:rsidR="002B3C47" w:rsidRPr="00CF27DD" w:rsidRDefault="002B3C47" w:rsidP="006D1857">
      <w:pPr>
        <w:pStyle w:val="Heading2"/>
        <w:ind w:left="568"/>
        <w:jc w:val="center"/>
        <w:rPr>
          <w:rFonts w:ascii="Arial" w:hAnsi="Arial" w:cs="Arial"/>
          <w:sz w:val="24"/>
        </w:rPr>
      </w:pPr>
    </w:p>
    <w:sectPr w:rsidR="002B3C47" w:rsidRPr="00CF27DD" w:rsidSect="003C6290">
      <w:pgSz w:w="12240" w:h="15840"/>
      <w:pgMar w:top="899" w:right="1183" w:bottom="1138"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32B3"/>
    <w:multiLevelType w:val="hybridMultilevel"/>
    <w:tmpl w:val="79D42592"/>
    <w:lvl w:ilvl="0" w:tplc="75F0D348">
      <w:start w:val="8"/>
      <w:numFmt w:val="decimal"/>
      <w:lvlText w:val="%1."/>
      <w:lvlJc w:val="left"/>
      <w:pPr>
        <w:tabs>
          <w:tab w:val="num" w:pos="928"/>
        </w:tabs>
        <w:ind w:left="928" w:hanging="360"/>
      </w:pPr>
      <w:rPr>
        <w:strike w:val="0"/>
      </w:rPr>
    </w:lvl>
    <w:lvl w:ilvl="1" w:tplc="5F189CC8">
      <w:start w:val="1"/>
      <w:numFmt w:val="decimal"/>
      <w:lvlText w:val="%2."/>
      <w:lvlJc w:val="left"/>
      <w:pPr>
        <w:tabs>
          <w:tab w:val="num" w:pos="1440"/>
        </w:tabs>
        <w:ind w:left="1440" w:hanging="360"/>
      </w:pPr>
    </w:lvl>
    <w:lvl w:ilvl="2" w:tplc="51EA0162">
      <w:start w:val="1"/>
      <w:numFmt w:val="decimal"/>
      <w:lvlText w:val="%3."/>
      <w:lvlJc w:val="left"/>
      <w:pPr>
        <w:tabs>
          <w:tab w:val="num" w:pos="2160"/>
        </w:tabs>
        <w:ind w:left="2160" w:hanging="360"/>
      </w:pPr>
    </w:lvl>
    <w:lvl w:ilvl="3" w:tplc="7230F5F8">
      <w:start w:val="1"/>
      <w:numFmt w:val="decimal"/>
      <w:lvlText w:val="%4."/>
      <w:lvlJc w:val="left"/>
      <w:pPr>
        <w:tabs>
          <w:tab w:val="num" w:pos="2880"/>
        </w:tabs>
        <w:ind w:left="2880" w:hanging="360"/>
      </w:pPr>
    </w:lvl>
    <w:lvl w:ilvl="4" w:tplc="D98A1040">
      <w:start w:val="1"/>
      <w:numFmt w:val="decimal"/>
      <w:lvlText w:val="%5."/>
      <w:lvlJc w:val="left"/>
      <w:pPr>
        <w:tabs>
          <w:tab w:val="num" w:pos="3600"/>
        </w:tabs>
        <w:ind w:left="3600" w:hanging="360"/>
      </w:pPr>
    </w:lvl>
    <w:lvl w:ilvl="5" w:tplc="BDDC369C">
      <w:start w:val="1"/>
      <w:numFmt w:val="decimal"/>
      <w:lvlText w:val="%6."/>
      <w:lvlJc w:val="left"/>
      <w:pPr>
        <w:tabs>
          <w:tab w:val="num" w:pos="4320"/>
        </w:tabs>
        <w:ind w:left="4320" w:hanging="360"/>
      </w:pPr>
    </w:lvl>
    <w:lvl w:ilvl="6" w:tplc="628030F6">
      <w:start w:val="1"/>
      <w:numFmt w:val="decimal"/>
      <w:lvlText w:val="%7."/>
      <w:lvlJc w:val="left"/>
      <w:pPr>
        <w:tabs>
          <w:tab w:val="num" w:pos="5040"/>
        </w:tabs>
        <w:ind w:left="5040" w:hanging="360"/>
      </w:pPr>
    </w:lvl>
    <w:lvl w:ilvl="7" w:tplc="CE9848DA">
      <w:start w:val="1"/>
      <w:numFmt w:val="decimal"/>
      <w:lvlText w:val="%8."/>
      <w:lvlJc w:val="left"/>
      <w:pPr>
        <w:tabs>
          <w:tab w:val="num" w:pos="5760"/>
        </w:tabs>
        <w:ind w:left="5760" w:hanging="360"/>
      </w:pPr>
    </w:lvl>
    <w:lvl w:ilvl="8" w:tplc="2028EF7C">
      <w:start w:val="1"/>
      <w:numFmt w:val="decimal"/>
      <w:lvlText w:val="%9."/>
      <w:lvlJc w:val="left"/>
      <w:pPr>
        <w:tabs>
          <w:tab w:val="num" w:pos="6480"/>
        </w:tabs>
        <w:ind w:left="6480" w:hanging="360"/>
      </w:pPr>
    </w:lvl>
  </w:abstractNum>
  <w:abstractNum w:abstractNumId="1" w15:restartNumberingAfterBreak="0">
    <w:nsid w:val="09B92DC0"/>
    <w:multiLevelType w:val="hybridMultilevel"/>
    <w:tmpl w:val="D3EA5792"/>
    <w:lvl w:ilvl="0" w:tplc="75F0D348">
      <w:start w:val="8"/>
      <w:numFmt w:val="decimal"/>
      <w:lvlText w:val="%1."/>
      <w:lvlJc w:val="left"/>
      <w:pPr>
        <w:tabs>
          <w:tab w:val="num" w:pos="1495"/>
        </w:tabs>
        <w:ind w:left="1495" w:hanging="360"/>
      </w:pPr>
      <w:rPr>
        <w:strike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EA16059"/>
    <w:multiLevelType w:val="hybridMultilevel"/>
    <w:tmpl w:val="1E3400E8"/>
    <w:lvl w:ilvl="0" w:tplc="2E76D978">
      <w:start w:val="24"/>
      <w:numFmt w:val="decimal"/>
      <w:lvlText w:val="%1."/>
      <w:lvlJc w:val="left"/>
      <w:pPr>
        <w:tabs>
          <w:tab w:val="num" w:pos="720"/>
        </w:tabs>
        <w:ind w:left="720" w:hanging="360"/>
      </w:pPr>
    </w:lvl>
    <w:lvl w:ilvl="1" w:tplc="9464308E">
      <w:start w:val="1"/>
      <w:numFmt w:val="decimal"/>
      <w:lvlText w:val="%2."/>
      <w:lvlJc w:val="left"/>
      <w:pPr>
        <w:tabs>
          <w:tab w:val="num" w:pos="1440"/>
        </w:tabs>
        <w:ind w:left="1440" w:hanging="360"/>
      </w:pPr>
    </w:lvl>
    <w:lvl w:ilvl="2" w:tplc="434ADFF8">
      <w:start w:val="1"/>
      <w:numFmt w:val="decimal"/>
      <w:lvlText w:val="%3."/>
      <w:lvlJc w:val="left"/>
      <w:pPr>
        <w:tabs>
          <w:tab w:val="num" w:pos="2160"/>
        </w:tabs>
        <w:ind w:left="2160" w:hanging="360"/>
      </w:pPr>
    </w:lvl>
    <w:lvl w:ilvl="3" w:tplc="E25CA462">
      <w:start w:val="1"/>
      <w:numFmt w:val="decimal"/>
      <w:lvlText w:val="%4."/>
      <w:lvlJc w:val="left"/>
      <w:pPr>
        <w:tabs>
          <w:tab w:val="num" w:pos="2880"/>
        </w:tabs>
        <w:ind w:left="2880" w:hanging="360"/>
      </w:pPr>
    </w:lvl>
    <w:lvl w:ilvl="4" w:tplc="E05E1C7A">
      <w:start w:val="1"/>
      <w:numFmt w:val="decimal"/>
      <w:lvlText w:val="%5."/>
      <w:lvlJc w:val="left"/>
      <w:pPr>
        <w:tabs>
          <w:tab w:val="num" w:pos="3600"/>
        </w:tabs>
        <w:ind w:left="3600" w:hanging="360"/>
      </w:pPr>
    </w:lvl>
    <w:lvl w:ilvl="5" w:tplc="C0308D44">
      <w:start w:val="1"/>
      <w:numFmt w:val="decimal"/>
      <w:lvlText w:val="%6."/>
      <w:lvlJc w:val="left"/>
      <w:pPr>
        <w:tabs>
          <w:tab w:val="num" w:pos="4320"/>
        </w:tabs>
        <w:ind w:left="4320" w:hanging="360"/>
      </w:pPr>
    </w:lvl>
    <w:lvl w:ilvl="6" w:tplc="D59E851C">
      <w:start w:val="1"/>
      <w:numFmt w:val="decimal"/>
      <w:lvlText w:val="%7."/>
      <w:lvlJc w:val="left"/>
      <w:pPr>
        <w:tabs>
          <w:tab w:val="num" w:pos="5040"/>
        </w:tabs>
        <w:ind w:left="5040" w:hanging="360"/>
      </w:pPr>
    </w:lvl>
    <w:lvl w:ilvl="7" w:tplc="1972A132">
      <w:start w:val="1"/>
      <w:numFmt w:val="decimal"/>
      <w:lvlText w:val="%8."/>
      <w:lvlJc w:val="left"/>
      <w:pPr>
        <w:tabs>
          <w:tab w:val="num" w:pos="5760"/>
        </w:tabs>
        <w:ind w:left="5760" w:hanging="360"/>
      </w:pPr>
    </w:lvl>
    <w:lvl w:ilvl="8" w:tplc="638C7BB0">
      <w:start w:val="1"/>
      <w:numFmt w:val="decimal"/>
      <w:lvlText w:val="%9."/>
      <w:lvlJc w:val="left"/>
      <w:pPr>
        <w:tabs>
          <w:tab w:val="num" w:pos="6480"/>
        </w:tabs>
        <w:ind w:left="6480" w:hanging="360"/>
      </w:pPr>
    </w:lvl>
  </w:abstractNum>
  <w:abstractNum w:abstractNumId="3" w15:restartNumberingAfterBreak="0">
    <w:nsid w:val="1E247394"/>
    <w:multiLevelType w:val="hybridMultilevel"/>
    <w:tmpl w:val="93FEDEBA"/>
    <w:lvl w:ilvl="0" w:tplc="79C6FC3C">
      <w:start w:val="32"/>
      <w:numFmt w:val="decimal"/>
      <w:lvlText w:val="%1."/>
      <w:lvlJc w:val="left"/>
      <w:pPr>
        <w:tabs>
          <w:tab w:val="num" w:pos="928"/>
        </w:tabs>
        <w:ind w:left="928"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4C0E48"/>
    <w:multiLevelType w:val="hybridMultilevel"/>
    <w:tmpl w:val="E50EEA0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2567BE9"/>
    <w:multiLevelType w:val="hybridMultilevel"/>
    <w:tmpl w:val="E63C2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1C6AB6"/>
    <w:multiLevelType w:val="hybridMultilevel"/>
    <w:tmpl w:val="1972A6F0"/>
    <w:lvl w:ilvl="0" w:tplc="75F0D348">
      <w:start w:val="8"/>
      <w:numFmt w:val="decimal"/>
      <w:lvlText w:val="%1."/>
      <w:lvlJc w:val="left"/>
      <w:pPr>
        <w:tabs>
          <w:tab w:val="num" w:pos="928"/>
        </w:tabs>
        <w:ind w:left="928"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5B0BE8"/>
    <w:multiLevelType w:val="multilevel"/>
    <w:tmpl w:val="DFE6255C"/>
    <w:lvl w:ilvl="0">
      <w:start w:val="2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D5C19"/>
    <w:multiLevelType w:val="hybridMultilevel"/>
    <w:tmpl w:val="F72E5436"/>
    <w:lvl w:ilvl="0" w:tplc="75F0D348">
      <w:start w:val="8"/>
      <w:numFmt w:val="decimal"/>
      <w:lvlText w:val="%1."/>
      <w:lvlJc w:val="left"/>
      <w:pPr>
        <w:tabs>
          <w:tab w:val="num" w:pos="1285"/>
        </w:tabs>
        <w:ind w:left="1285" w:hanging="360"/>
      </w:pPr>
      <w:rPr>
        <w:strike w:val="0"/>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9" w15:restartNumberingAfterBreak="0">
    <w:nsid w:val="356D53E5"/>
    <w:multiLevelType w:val="hybridMultilevel"/>
    <w:tmpl w:val="FF4CABA4"/>
    <w:lvl w:ilvl="0" w:tplc="8E024CE2">
      <w:start w:val="1"/>
      <w:numFmt w:val="decimal"/>
      <w:lvlText w:val="%1."/>
      <w:lvlJc w:val="left"/>
      <w:pPr>
        <w:tabs>
          <w:tab w:val="num" w:pos="720"/>
        </w:tabs>
        <w:ind w:left="720" w:hanging="360"/>
      </w:pPr>
    </w:lvl>
    <w:lvl w:ilvl="1" w:tplc="03B0B11A">
      <w:start w:val="1"/>
      <w:numFmt w:val="decimal"/>
      <w:lvlText w:val="%2."/>
      <w:lvlJc w:val="left"/>
      <w:pPr>
        <w:tabs>
          <w:tab w:val="num" w:pos="1440"/>
        </w:tabs>
        <w:ind w:left="1440" w:hanging="360"/>
      </w:pPr>
    </w:lvl>
    <w:lvl w:ilvl="2" w:tplc="CB2853AE">
      <w:start w:val="1"/>
      <w:numFmt w:val="decimal"/>
      <w:lvlText w:val="%3."/>
      <w:lvlJc w:val="left"/>
      <w:pPr>
        <w:tabs>
          <w:tab w:val="num" w:pos="2160"/>
        </w:tabs>
        <w:ind w:left="2160" w:hanging="360"/>
      </w:pPr>
    </w:lvl>
    <w:lvl w:ilvl="3" w:tplc="98E883F2">
      <w:start w:val="1"/>
      <w:numFmt w:val="decimal"/>
      <w:lvlText w:val="%4."/>
      <w:lvlJc w:val="left"/>
      <w:pPr>
        <w:tabs>
          <w:tab w:val="num" w:pos="2880"/>
        </w:tabs>
        <w:ind w:left="2880" w:hanging="360"/>
      </w:pPr>
    </w:lvl>
    <w:lvl w:ilvl="4" w:tplc="54A01058">
      <w:start w:val="1"/>
      <w:numFmt w:val="decimal"/>
      <w:lvlText w:val="%5."/>
      <w:lvlJc w:val="left"/>
      <w:pPr>
        <w:tabs>
          <w:tab w:val="num" w:pos="3600"/>
        </w:tabs>
        <w:ind w:left="3600" w:hanging="360"/>
      </w:pPr>
    </w:lvl>
    <w:lvl w:ilvl="5" w:tplc="7B46B68E">
      <w:start w:val="1"/>
      <w:numFmt w:val="decimal"/>
      <w:lvlText w:val="%6."/>
      <w:lvlJc w:val="left"/>
      <w:pPr>
        <w:tabs>
          <w:tab w:val="num" w:pos="4320"/>
        </w:tabs>
        <w:ind w:left="4320" w:hanging="360"/>
      </w:pPr>
    </w:lvl>
    <w:lvl w:ilvl="6" w:tplc="D3C6EA92">
      <w:start w:val="1"/>
      <w:numFmt w:val="decimal"/>
      <w:lvlText w:val="%7."/>
      <w:lvlJc w:val="left"/>
      <w:pPr>
        <w:tabs>
          <w:tab w:val="num" w:pos="5040"/>
        </w:tabs>
        <w:ind w:left="5040" w:hanging="360"/>
      </w:pPr>
    </w:lvl>
    <w:lvl w:ilvl="7" w:tplc="6F4EA2C2">
      <w:start w:val="1"/>
      <w:numFmt w:val="decimal"/>
      <w:lvlText w:val="%8."/>
      <w:lvlJc w:val="left"/>
      <w:pPr>
        <w:tabs>
          <w:tab w:val="num" w:pos="5760"/>
        </w:tabs>
        <w:ind w:left="5760" w:hanging="360"/>
      </w:pPr>
    </w:lvl>
    <w:lvl w:ilvl="8" w:tplc="9E908B00">
      <w:start w:val="1"/>
      <w:numFmt w:val="decimal"/>
      <w:lvlText w:val="%9."/>
      <w:lvlJc w:val="left"/>
      <w:pPr>
        <w:tabs>
          <w:tab w:val="num" w:pos="6480"/>
        </w:tabs>
        <w:ind w:left="6480" w:hanging="360"/>
      </w:pPr>
    </w:lvl>
  </w:abstractNum>
  <w:abstractNum w:abstractNumId="10" w15:restartNumberingAfterBreak="0">
    <w:nsid w:val="379100BB"/>
    <w:multiLevelType w:val="multilevel"/>
    <w:tmpl w:val="51A8304A"/>
    <w:lvl w:ilvl="0">
      <w:start w:val="28"/>
      <w:numFmt w:val="decimal"/>
      <w:lvlText w:val="%1."/>
      <w:lvlJc w:val="left"/>
      <w:pPr>
        <w:ind w:left="525" w:hanging="525"/>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1" w15:restartNumberingAfterBreak="0">
    <w:nsid w:val="386B1628"/>
    <w:multiLevelType w:val="hybridMultilevel"/>
    <w:tmpl w:val="3AD45726"/>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2" w15:restartNumberingAfterBreak="0">
    <w:nsid w:val="40553FCD"/>
    <w:multiLevelType w:val="hybridMultilevel"/>
    <w:tmpl w:val="BBC4093C"/>
    <w:lvl w:ilvl="0" w:tplc="75F0D348">
      <w:start w:val="8"/>
      <w:numFmt w:val="decimal"/>
      <w:lvlText w:val="%1."/>
      <w:lvlJc w:val="left"/>
      <w:pPr>
        <w:tabs>
          <w:tab w:val="num" w:pos="928"/>
        </w:tabs>
        <w:ind w:left="928"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731E06"/>
    <w:multiLevelType w:val="hybridMultilevel"/>
    <w:tmpl w:val="BC082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B73F1F"/>
    <w:multiLevelType w:val="hybridMultilevel"/>
    <w:tmpl w:val="8A708B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093B10"/>
    <w:multiLevelType w:val="hybridMultilevel"/>
    <w:tmpl w:val="4B7C4C2A"/>
    <w:lvl w:ilvl="0" w:tplc="7B480C70">
      <w:start w:val="39"/>
      <w:numFmt w:val="decimal"/>
      <w:lvlText w:val="%1."/>
      <w:lvlJc w:val="left"/>
      <w:pPr>
        <w:tabs>
          <w:tab w:val="num" w:pos="720"/>
        </w:tabs>
        <w:ind w:left="720" w:hanging="360"/>
      </w:pPr>
    </w:lvl>
    <w:lvl w:ilvl="1" w:tplc="628AAD96">
      <w:start w:val="1"/>
      <w:numFmt w:val="decimal"/>
      <w:lvlText w:val="%2."/>
      <w:lvlJc w:val="left"/>
      <w:pPr>
        <w:tabs>
          <w:tab w:val="num" w:pos="1440"/>
        </w:tabs>
        <w:ind w:left="1440" w:hanging="360"/>
      </w:pPr>
    </w:lvl>
    <w:lvl w:ilvl="2" w:tplc="0520F558">
      <w:start w:val="1"/>
      <w:numFmt w:val="decimal"/>
      <w:lvlText w:val="%3."/>
      <w:lvlJc w:val="left"/>
      <w:pPr>
        <w:tabs>
          <w:tab w:val="num" w:pos="2160"/>
        </w:tabs>
        <w:ind w:left="2160" w:hanging="360"/>
      </w:pPr>
    </w:lvl>
    <w:lvl w:ilvl="3" w:tplc="D22C6072">
      <w:start w:val="1"/>
      <w:numFmt w:val="decimal"/>
      <w:lvlText w:val="%4."/>
      <w:lvlJc w:val="left"/>
      <w:pPr>
        <w:tabs>
          <w:tab w:val="num" w:pos="2880"/>
        </w:tabs>
        <w:ind w:left="2880" w:hanging="360"/>
      </w:pPr>
    </w:lvl>
    <w:lvl w:ilvl="4" w:tplc="84206508">
      <w:start w:val="1"/>
      <w:numFmt w:val="decimal"/>
      <w:lvlText w:val="%5."/>
      <w:lvlJc w:val="left"/>
      <w:pPr>
        <w:tabs>
          <w:tab w:val="num" w:pos="3600"/>
        </w:tabs>
        <w:ind w:left="3600" w:hanging="360"/>
      </w:pPr>
    </w:lvl>
    <w:lvl w:ilvl="5" w:tplc="3FFE3CCA">
      <w:start w:val="1"/>
      <w:numFmt w:val="decimal"/>
      <w:lvlText w:val="%6."/>
      <w:lvlJc w:val="left"/>
      <w:pPr>
        <w:tabs>
          <w:tab w:val="num" w:pos="4320"/>
        </w:tabs>
        <w:ind w:left="4320" w:hanging="360"/>
      </w:pPr>
    </w:lvl>
    <w:lvl w:ilvl="6" w:tplc="81EEF33C">
      <w:start w:val="1"/>
      <w:numFmt w:val="decimal"/>
      <w:lvlText w:val="%7."/>
      <w:lvlJc w:val="left"/>
      <w:pPr>
        <w:tabs>
          <w:tab w:val="num" w:pos="5040"/>
        </w:tabs>
        <w:ind w:left="5040" w:hanging="360"/>
      </w:pPr>
    </w:lvl>
    <w:lvl w:ilvl="7" w:tplc="E33025CE">
      <w:start w:val="1"/>
      <w:numFmt w:val="decimal"/>
      <w:lvlText w:val="%8."/>
      <w:lvlJc w:val="left"/>
      <w:pPr>
        <w:tabs>
          <w:tab w:val="num" w:pos="5760"/>
        </w:tabs>
        <w:ind w:left="5760" w:hanging="360"/>
      </w:pPr>
    </w:lvl>
    <w:lvl w:ilvl="8" w:tplc="B1E89B5C">
      <w:start w:val="1"/>
      <w:numFmt w:val="decimal"/>
      <w:lvlText w:val="%9."/>
      <w:lvlJc w:val="left"/>
      <w:pPr>
        <w:tabs>
          <w:tab w:val="num" w:pos="6480"/>
        </w:tabs>
        <w:ind w:left="6480" w:hanging="360"/>
      </w:pPr>
    </w:lvl>
  </w:abstractNum>
  <w:abstractNum w:abstractNumId="16" w15:restartNumberingAfterBreak="0">
    <w:nsid w:val="64362ACC"/>
    <w:multiLevelType w:val="hybridMultilevel"/>
    <w:tmpl w:val="433603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F53F23"/>
    <w:multiLevelType w:val="hybridMultilevel"/>
    <w:tmpl w:val="78B069F8"/>
    <w:lvl w:ilvl="0" w:tplc="AFEA3CF2">
      <w:start w:val="3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2156542"/>
    <w:multiLevelType w:val="hybridMultilevel"/>
    <w:tmpl w:val="D6922EF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754B13B1"/>
    <w:multiLevelType w:val="hybridMultilevel"/>
    <w:tmpl w:val="51BC08A6"/>
    <w:lvl w:ilvl="0" w:tplc="0924256E">
      <w:start w:val="20"/>
      <w:numFmt w:val="decimal"/>
      <w:lvlText w:val="%1."/>
      <w:lvlJc w:val="left"/>
      <w:pPr>
        <w:tabs>
          <w:tab w:val="num" w:pos="720"/>
        </w:tabs>
        <w:ind w:left="720" w:hanging="360"/>
      </w:pPr>
    </w:lvl>
    <w:lvl w:ilvl="1" w:tplc="391E7EA6">
      <w:start w:val="1"/>
      <w:numFmt w:val="decimal"/>
      <w:lvlText w:val="%2."/>
      <w:lvlJc w:val="left"/>
      <w:pPr>
        <w:tabs>
          <w:tab w:val="num" w:pos="1440"/>
        </w:tabs>
        <w:ind w:left="1440" w:hanging="360"/>
      </w:pPr>
    </w:lvl>
    <w:lvl w:ilvl="2" w:tplc="35AA37C4">
      <w:start w:val="1"/>
      <w:numFmt w:val="decimal"/>
      <w:lvlText w:val="%3."/>
      <w:lvlJc w:val="left"/>
      <w:pPr>
        <w:tabs>
          <w:tab w:val="num" w:pos="2160"/>
        </w:tabs>
        <w:ind w:left="2160" w:hanging="360"/>
      </w:pPr>
    </w:lvl>
    <w:lvl w:ilvl="3" w:tplc="CB783F34">
      <w:start w:val="1"/>
      <w:numFmt w:val="decimal"/>
      <w:lvlText w:val="%4."/>
      <w:lvlJc w:val="left"/>
      <w:pPr>
        <w:tabs>
          <w:tab w:val="num" w:pos="2880"/>
        </w:tabs>
        <w:ind w:left="2880" w:hanging="360"/>
      </w:pPr>
    </w:lvl>
    <w:lvl w:ilvl="4" w:tplc="27D4344E">
      <w:start w:val="1"/>
      <w:numFmt w:val="decimal"/>
      <w:lvlText w:val="%5."/>
      <w:lvlJc w:val="left"/>
      <w:pPr>
        <w:tabs>
          <w:tab w:val="num" w:pos="3600"/>
        </w:tabs>
        <w:ind w:left="3600" w:hanging="360"/>
      </w:pPr>
    </w:lvl>
    <w:lvl w:ilvl="5" w:tplc="DBCCB27C">
      <w:start w:val="1"/>
      <w:numFmt w:val="decimal"/>
      <w:lvlText w:val="%6."/>
      <w:lvlJc w:val="left"/>
      <w:pPr>
        <w:tabs>
          <w:tab w:val="num" w:pos="4320"/>
        </w:tabs>
        <w:ind w:left="4320" w:hanging="360"/>
      </w:pPr>
    </w:lvl>
    <w:lvl w:ilvl="6" w:tplc="BA08654C">
      <w:start w:val="1"/>
      <w:numFmt w:val="decimal"/>
      <w:lvlText w:val="%7."/>
      <w:lvlJc w:val="left"/>
      <w:pPr>
        <w:tabs>
          <w:tab w:val="num" w:pos="5040"/>
        </w:tabs>
        <w:ind w:left="5040" w:hanging="360"/>
      </w:pPr>
    </w:lvl>
    <w:lvl w:ilvl="7" w:tplc="A0B6F36E">
      <w:start w:val="1"/>
      <w:numFmt w:val="decimal"/>
      <w:lvlText w:val="%8."/>
      <w:lvlJc w:val="left"/>
      <w:pPr>
        <w:tabs>
          <w:tab w:val="num" w:pos="5760"/>
        </w:tabs>
        <w:ind w:left="5760" w:hanging="360"/>
      </w:pPr>
    </w:lvl>
    <w:lvl w:ilvl="8" w:tplc="773817BE">
      <w:start w:val="1"/>
      <w:numFmt w:val="decimal"/>
      <w:lvlText w:val="%9."/>
      <w:lvlJc w:val="left"/>
      <w:pPr>
        <w:tabs>
          <w:tab w:val="num" w:pos="6480"/>
        </w:tabs>
        <w:ind w:left="6480" w:hanging="360"/>
      </w:pPr>
    </w:lvl>
  </w:abstractNum>
  <w:abstractNum w:abstractNumId="20" w15:restartNumberingAfterBreak="0">
    <w:nsid w:val="761377CD"/>
    <w:multiLevelType w:val="multilevel"/>
    <w:tmpl w:val="0F50E118"/>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781F068F"/>
    <w:multiLevelType w:val="hybridMultilevel"/>
    <w:tmpl w:val="AA2276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584284"/>
    <w:multiLevelType w:val="hybridMultilevel"/>
    <w:tmpl w:val="10B422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5118490">
    <w:abstractNumId w:val="9"/>
  </w:num>
  <w:num w:numId="2" w16cid:durableId="1958678184">
    <w:abstractNumId w:val="0"/>
  </w:num>
  <w:num w:numId="3" w16cid:durableId="2124299515">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209921">
    <w:abstractNumId w:val="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8518920">
    <w:abstractNumId w:val="1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91413">
    <w:abstractNumId w:val="20"/>
  </w:num>
  <w:num w:numId="7" w16cid:durableId="332420239">
    <w:abstractNumId w:val="22"/>
  </w:num>
  <w:num w:numId="8" w16cid:durableId="704839793">
    <w:abstractNumId w:val="9"/>
  </w:num>
  <w:num w:numId="9" w16cid:durableId="634481106">
    <w:abstractNumId w:val="0"/>
  </w:num>
  <w:num w:numId="10" w16cid:durableId="1680886369">
    <w:abstractNumId w:val="8"/>
  </w:num>
  <w:num w:numId="11" w16cid:durableId="1066494979">
    <w:abstractNumId w:val="6"/>
  </w:num>
  <w:num w:numId="12" w16cid:durableId="1910581001">
    <w:abstractNumId w:val="1"/>
  </w:num>
  <w:num w:numId="13" w16cid:durableId="916288836">
    <w:abstractNumId w:val="11"/>
  </w:num>
  <w:num w:numId="14" w16cid:durableId="337276372">
    <w:abstractNumId w:val="16"/>
  </w:num>
  <w:num w:numId="15" w16cid:durableId="494423650">
    <w:abstractNumId w:val="12"/>
  </w:num>
  <w:num w:numId="16" w16cid:durableId="1567952102">
    <w:abstractNumId w:val="21"/>
  </w:num>
  <w:num w:numId="17" w16cid:durableId="37511099">
    <w:abstractNumId w:val="14"/>
  </w:num>
  <w:num w:numId="18" w16cid:durableId="405416631">
    <w:abstractNumId w:val="18"/>
  </w:num>
  <w:num w:numId="19" w16cid:durableId="454832382">
    <w:abstractNumId w:val="13"/>
  </w:num>
  <w:num w:numId="20" w16cid:durableId="69882294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909379">
    <w:abstractNumId w:val="5"/>
  </w:num>
  <w:num w:numId="22" w16cid:durableId="549269207">
    <w:abstractNumId w:val="4"/>
  </w:num>
  <w:num w:numId="23" w16cid:durableId="98187094">
    <w:abstractNumId w:val="10"/>
  </w:num>
  <w:num w:numId="24" w16cid:durableId="661349664">
    <w:abstractNumId w:val="17"/>
  </w:num>
  <w:num w:numId="25" w16cid:durableId="467819119">
    <w:abstractNumId w:val="3"/>
  </w:num>
  <w:num w:numId="26" w16cid:durableId="1586568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41"/>
    <w:rsid w:val="000075BC"/>
    <w:rsid w:val="00023FFC"/>
    <w:rsid w:val="00035F57"/>
    <w:rsid w:val="000429DD"/>
    <w:rsid w:val="00051F61"/>
    <w:rsid w:val="00057CD6"/>
    <w:rsid w:val="00076035"/>
    <w:rsid w:val="000A2541"/>
    <w:rsid w:val="000E023D"/>
    <w:rsid w:val="0013135C"/>
    <w:rsid w:val="0013683A"/>
    <w:rsid w:val="001A4E99"/>
    <w:rsid w:val="001C33DC"/>
    <w:rsid w:val="001D48BF"/>
    <w:rsid w:val="001D6738"/>
    <w:rsid w:val="002111A8"/>
    <w:rsid w:val="00227311"/>
    <w:rsid w:val="00252EE0"/>
    <w:rsid w:val="002850AF"/>
    <w:rsid w:val="002A3314"/>
    <w:rsid w:val="002B1EBC"/>
    <w:rsid w:val="002B3C47"/>
    <w:rsid w:val="002D3688"/>
    <w:rsid w:val="002E5A26"/>
    <w:rsid w:val="002E7AEF"/>
    <w:rsid w:val="00360E86"/>
    <w:rsid w:val="00373C6D"/>
    <w:rsid w:val="003C6290"/>
    <w:rsid w:val="003D2F5A"/>
    <w:rsid w:val="003D4868"/>
    <w:rsid w:val="003E6DC2"/>
    <w:rsid w:val="00405291"/>
    <w:rsid w:val="00411611"/>
    <w:rsid w:val="004150D5"/>
    <w:rsid w:val="0046171D"/>
    <w:rsid w:val="004733A2"/>
    <w:rsid w:val="0047772B"/>
    <w:rsid w:val="00483F91"/>
    <w:rsid w:val="00543320"/>
    <w:rsid w:val="00547BE9"/>
    <w:rsid w:val="0059214F"/>
    <w:rsid w:val="005A2290"/>
    <w:rsid w:val="005A2D83"/>
    <w:rsid w:val="00640082"/>
    <w:rsid w:val="0064270E"/>
    <w:rsid w:val="00644B77"/>
    <w:rsid w:val="00647FEA"/>
    <w:rsid w:val="0068715A"/>
    <w:rsid w:val="006D1857"/>
    <w:rsid w:val="00763463"/>
    <w:rsid w:val="00780418"/>
    <w:rsid w:val="007B35BE"/>
    <w:rsid w:val="007B4397"/>
    <w:rsid w:val="00820550"/>
    <w:rsid w:val="00834BA9"/>
    <w:rsid w:val="00837EFB"/>
    <w:rsid w:val="00844406"/>
    <w:rsid w:val="00844635"/>
    <w:rsid w:val="00881556"/>
    <w:rsid w:val="008A49C9"/>
    <w:rsid w:val="008C07AD"/>
    <w:rsid w:val="008E637E"/>
    <w:rsid w:val="008F51AC"/>
    <w:rsid w:val="00901889"/>
    <w:rsid w:val="0092539E"/>
    <w:rsid w:val="00971583"/>
    <w:rsid w:val="009748EB"/>
    <w:rsid w:val="009A4639"/>
    <w:rsid w:val="00A1650D"/>
    <w:rsid w:val="00AC0692"/>
    <w:rsid w:val="00AC68B4"/>
    <w:rsid w:val="00AE6641"/>
    <w:rsid w:val="00AF014C"/>
    <w:rsid w:val="00B338D3"/>
    <w:rsid w:val="00B4053A"/>
    <w:rsid w:val="00B41304"/>
    <w:rsid w:val="00B41BFB"/>
    <w:rsid w:val="00B7624C"/>
    <w:rsid w:val="00B9129C"/>
    <w:rsid w:val="00B97C1C"/>
    <w:rsid w:val="00BA1651"/>
    <w:rsid w:val="00BB67D6"/>
    <w:rsid w:val="00BF6FFE"/>
    <w:rsid w:val="00BF7B8F"/>
    <w:rsid w:val="00CA215E"/>
    <w:rsid w:val="00CB3D5C"/>
    <w:rsid w:val="00CC34AC"/>
    <w:rsid w:val="00CE7F1F"/>
    <w:rsid w:val="00CF27DD"/>
    <w:rsid w:val="00D44673"/>
    <w:rsid w:val="00D502FD"/>
    <w:rsid w:val="00D64D5B"/>
    <w:rsid w:val="00D71469"/>
    <w:rsid w:val="00D8112B"/>
    <w:rsid w:val="00DE12E5"/>
    <w:rsid w:val="00ED477A"/>
    <w:rsid w:val="00ED6F99"/>
    <w:rsid w:val="00EE224D"/>
    <w:rsid w:val="00EE59DA"/>
    <w:rsid w:val="00F036A3"/>
    <w:rsid w:val="00F34ED4"/>
    <w:rsid w:val="00F72F66"/>
    <w:rsid w:val="00F96FB5"/>
    <w:rsid w:val="00FB32E8"/>
    <w:rsid w:val="00FD7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4E4CC"/>
  <w15:chartTrackingRefBased/>
  <w15:docId w15:val="{CFAB36B7-98C1-4254-992D-557741A6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pPr>
      <w:spacing w:before="100" w:beforeAutospacing="1" w:after="100" w:afterAutospacing="1"/>
    </w:pPr>
  </w:style>
  <w:style w:type="paragraph" w:styleId="BodyText">
    <w:name w:val="Body Text"/>
    <w:basedOn w:val="Normal"/>
    <w:semiHidden/>
    <w:rPr>
      <w:sz w:val="22"/>
    </w:rPr>
  </w:style>
  <w:style w:type="paragraph" w:styleId="BlockText">
    <w:name w:val="Block Text"/>
    <w:basedOn w:val="Normal"/>
    <w:semiHidden/>
    <w:pPr>
      <w:ind w:left="6480" w:right="-121"/>
    </w:pPr>
    <w:rPr>
      <w:sz w:val="22"/>
    </w:rPr>
  </w:style>
  <w:style w:type="paragraph" w:customStyle="1" w:styleId="WW-BodyText2">
    <w:name w:val="WW-Body Text 2"/>
    <w:basedOn w:val="Normal"/>
    <w:rsid w:val="00844406"/>
    <w:pPr>
      <w:widowControl w:val="0"/>
      <w:suppressAutoHyphens/>
      <w:jc w:val="center"/>
    </w:pPr>
    <w:rPr>
      <w:rFonts w:eastAsia="Lucida Sans Unicode"/>
      <w:b/>
      <w:color w:val="000000"/>
      <w:sz w:val="28"/>
      <w:lang w:eastAsia="ar-SA"/>
    </w:rPr>
  </w:style>
  <w:style w:type="paragraph" w:styleId="Title">
    <w:name w:val="Title"/>
    <w:basedOn w:val="Normal"/>
    <w:link w:val="TitleChar"/>
    <w:qFormat/>
    <w:rsid w:val="007B4397"/>
    <w:pPr>
      <w:jc w:val="center"/>
    </w:pPr>
    <w:rPr>
      <w:rFonts w:ascii="Tahoma" w:hAnsi="Tahoma"/>
      <w:b/>
      <w:bCs/>
      <w:i/>
      <w:iCs/>
      <w:sz w:val="28"/>
    </w:rPr>
  </w:style>
  <w:style w:type="character" w:customStyle="1" w:styleId="TitleChar">
    <w:name w:val="Title Char"/>
    <w:link w:val="Title"/>
    <w:rsid w:val="007B4397"/>
    <w:rPr>
      <w:rFonts w:ascii="Tahoma" w:hAnsi="Tahoma"/>
      <w:b/>
      <w:bCs/>
      <w:i/>
      <w:iCs/>
      <w:sz w:val="28"/>
      <w:szCs w:val="24"/>
      <w:lang w:val="en-US" w:eastAsia="en-US"/>
    </w:rPr>
  </w:style>
  <w:style w:type="character" w:styleId="Strong">
    <w:name w:val="Strong"/>
    <w:uiPriority w:val="22"/>
    <w:qFormat/>
    <w:rsid w:val="00076035"/>
    <w:rPr>
      <w:b/>
      <w:bCs/>
    </w:rPr>
  </w:style>
  <w:style w:type="character" w:styleId="CommentReference">
    <w:name w:val="annotation reference"/>
    <w:uiPriority w:val="99"/>
    <w:semiHidden/>
    <w:unhideWhenUsed/>
    <w:rsid w:val="00ED477A"/>
    <w:rPr>
      <w:sz w:val="16"/>
      <w:szCs w:val="16"/>
    </w:rPr>
  </w:style>
  <w:style w:type="paragraph" w:styleId="CommentText">
    <w:name w:val="annotation text"/>
    <w:basedOn w:val="Normal"/>
    <w:link w:val="CommentTextChar"/>
    <w:uiPriority w:val="99"/>
    <w:unhideWhenUsed/>
    <w:rsid w:val="00ED477A"/>
    <w:rPr>
      <w:sz w:val="20"/>
      <w:szCs w:val="20"/>
    </w:rPr>
  </w:style>
  <w:style w:type="character" w:customStyle="1" w:styleId="CommentTextChar">
    <w:name w:val="Comment Text Char"/>
    <w:link w:val="CommentText"/>
    <w:uiPriority w:val="99"/>
    <w:rsid w:val="00ED477A"/>
    <w:rPr>
      <w:lang w:eastAsia="en-US"/>
    </w:rPr>
  </w:style>
  <w:style w:type="paragraph" w:styleId="CommentSubject">
    <w:name w:val="annotation subject"/>
    <w:basedOn w:val="CommentText"/>
    <w:next w:val="CommentText"/>
    <w:link w:val="CommentSubjectChar"/>
    <w:uiPriority w:val="99"/>
    <w:semiHidden/>
    <w:unhideWhenUsed/>
    <w:rsid w:val="00ED477A"/>
    <w:rPr>
      <w:b/>
      <w:bCs/>
    </w:rPr>
  </w:style>
  <w:style w:type="character" w:customStyle="1" w:styleId="CommentSubjectChar">
    <w:name w:val="Comment Subject Char"/>
    <w:link w:val="CommentSubject"/>
    <w:uiPriority w:val="99"/>
    <w:semiHidden/>
    <w:rsid w:val="00ED477A"/>
    <w:rPr>
      <w:b/>
      <w:bCs/>
      <w:lang w:eastAsia="en-US"/>
    </w:rPr>
  </w:style>
  <w:style w:type="paragraph" w:styleId="ListParagraph">
    <w:name w:val="List Paragraph"/>
    <w:basedOn w:val="Normal"/>
    <w:uiPriority w:val="34"/>
    <w:qFormat/>
    <w:rsid w:val="00131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2524">
      <w:bodyDiv w:val="1"/>
      <w:marLeft w:val="0"/>
      <w:marRight w:val="0"/>
      <w:marTop w:val="0"/>
      <w:marBottom w:val="0"/>
      <w:divBdr>
        <w:top w:val="none" w:sz="0" w:space="0" w:color="auto"/>
        <w:left w:val="none" w:sz="0" w:space="0" w:color="auto"/>
        <w:bottom w:val="none" w:sz="0" w:space="0" w:color="auto"/>
        <w:right w:val="none" w:sz="0" w:space="0" w:color="auto"/>
      </w:divBdr>
    </w:div>
    <w:div w:id="232812176">
      <w:bodyDiv w:val="1"/>
      <w:marLeft w:val="0"/>
      <w:marRight w:val="0"/>
      <w:marTop w:val="0"/>
      <w:marBottom w:val="0"/>
      <w:divBdr>
        <w:top w:val="none" w:sz="0" w:space="0" w:color="auto"/>
        <w:left w:val="none" w:sz="0" w:space="0" w:color="auto"/>
        <w:bottom w:val="none" w:sz="0" w:space="0" w:color="auto"/>
        <w:right w:val="none" w:sz="0" w:space="0" w:color="auto"/>
      </w:divBdr>
    </w:div>
    <w:div w:id="568542219">
      <w:bodyDiv w:val="1"/>
      <w:marLeft w:val="0"/>
      <w:marRight w:val="0"/>
      <w:marTop w:val="0"/>
      <w:marBottom w:val="0"/>
      <w:divBdr>
        <w:top w:val="none" w:sz="0" w:space="0" w:color="auto"/>
        <w:left w:val="none" w:sz="0" w:space="0" w:color="auto"/>
        <w:bottom w:val="none" w:sz="0" w:space="0" w:color="auto"/>
        <w:right w:val="none" w:sz="0" w:space="0" w:color="auto"/>
      </w:divBdr>
    </w:div>
    <w:div w:id="807749337">
      <w:bodyDiv w:val="1"/>
      <w:marLeft w:val="0"/>
      <w:marRight w:val="0"/>
      <w:marTop w:val="0"/>
      <w:marBottom w:val="0"/>
      <w:divBdr>
        <w:top w:val="none" w:sz="0" w:space="0" w:color="auto"/>
        <w:left w:val="none" w:sz="0" w:space="0" w:color="auto"/>
        <w:bottom w:val="none" w:sz="0" w:space="0" w:color="auto"/>
        <w:right w:val="none" w:sz="0" w:space="0" w:color="auto"/>
      </w:divBdr>
    </w:div>
    <w:div w:id="857932555">
      <w:bodyDiv w:val="1"/>
      <w:marLeft w:val="0"/>
      <w:marRight w:val="0"/>
      <w:marTop w:val="0"/>
      <w:marBottom w:val="0"/>
      <w:divBdr>
        <w:top w:val="none" w:sz="0" w:space="0" w:color="auto"/>
        <w:left w:val="none" w:sz="0" w:space="0" w:color="auto"/>
        <w:bottom w:val="none" w:sz="0" w:space="0" w:color="auto"/>
        <w:right w:val="none" w:sz="0" w:space="0" w:color="auto"/>
      </w:divBdr>
      <w:divsChild>
        <w:div w:id="1198348049">
          <w:marLeft w:val="0"/>
          <w:marRight w:val="0"/>
          <w:marTop w:val="0"/>
          <w:marBottom w:val="0"/>
          <w:divBdr>
            <w:top w:val="none" w:sz="0" w:space="0" w:color="auto"/>
            <w:left w:val="none" w:sz="0" w:space="0" w:color="auto"/>
            <w:bottom w:val="none" w:sz="0" w:space="0" w:color="auto"/>
            <w:right w:val="none" w:sz="0" w:space="0" w:color="auto"/>
          </w:divBdr>
        </w:div>
        <w:div w:id="1322194019">
          <w:marLeft w:val="0"/>
          <w:marRight w:val="0"/>
          <w:marTop w:val="0"/>
          <w:marBottom w:val="0"/>
          <w:divBdr>
            <w:top w:val="none" w:sz="0" w:space="0" w:color="auto"/>
            <w:left w:val="none" w:sz="0" w:space="0" w:color="auto"/>
            <w:bottom w:val="none" w:sz="0" w:space="0" w:color="auto"/>
            <w:right w:val="none" w:sz="0" w:space="0" w:color="auto"/>
          </w:divBdr>
        </w:div>
      </w:divsChild>
    </w:div>
    <w:div w:id="891767512">
      <w:bodyDiv w:val="1"/>
      <w:marLeft w:val="0"/>
      <w:marRight w:val="0"/>
      <w:marTop w:val="0"/>
      <w:marBottom w:val="0"/>
      <w:divBdr>
        <w:top w:val="none" w:sz="0" w:space="0" w:color="auto"/>
        <w:left w:val="none" w:sz="0" w:space="0" w:color="auto"/>
        <w:bottom w:val="none" w:sz="0" w:space="0" w:color="auto"/>
        <w:right w:val="none" w:sz="0" w:space="0" w:color="auto"/>
      </w:divBdr>
    </w:div>
    <w:div w:id="1059550523">
      <w:bodyDiv w:val="1"/>
      <w:marLeft w:val="0"/>
      <w:marRight w:val="0"/>
      <w:marTop w:val="0"/>
      <w:marBottom w:val="0"/>
      <w:divBdr>
        <w:top w:val="none" w:sz="0" w:space="0" w:color="auto"/>
        <w:left w:val="none" w:sz="0" w:space="0" w:color="auto"/>
        <w:bottom w:val="none" w:sz="0" w:space="0" w:color="auto"/>
        <w:right w:val="none" w:sz="0" w:space="0" w:color="auto"/>
      </w:divBdr>
    </w:div>
    <w:div w:id="1196577939">
      <w:bodyDiv w:val="1"/>
      <w:marLeft w:val="0"/>
      <w:marRight w:val="0"/>
      <w:marTop w:val="0"/>
      <w:marBottom w:val="0"/>
      <w:divBdr>
        <w:top w:val="none" w:sz="0" w:space="0" w:color="auto"/>
        <w:left w:val="none" w:sz="0" w:space="0" w:color="auto"/>
        <w:bottom w:val="none" w:sz="0" w:space="0" w:color="auto"/>
        <w:right w:val="none" w:sz="0" w:space="0" w:color="auto"/>
      </w:divBdr>
    </w:div>
    <w:div w:id="1256668149">
      <w:bodyDiv w:val="1"/>
      <w:marLeft w:val="0"/>
      <w:marRight w:val="0"/>
      <w:marTop w:val="0"/>
      <w:marBottom w:val="0"/>
      <w:divBdr>
        <w:top w:val="none" w:sz="0" w:space="0" w:color="auto"/>
        <w:left w:val="none" w:sz="0" w:space="0" w:color="auto"/>
        <w:bottom w:val="none" w:sz="0" w:space="0" w:color="auto"/>
        <w:right w:val="none" w:sz="0" w:space="0" w:color="auto"/>
      </w:divBdr>
      <w:divsChild>
        <w:div w:id="592054531">
          <w:marLeft w:val="0"/>
          <w:marRight w:val="0"/>
          <w:marTop w:val="0"/>
          <w:marBottom w:val="0"/>
          <w:divBdr>
            <w:top w:val="none" w:sz="0" w:space="0" w:color="auto"/>
            <w:left w:val="none" w:sz="0" w:space="0" w:color="auto"/>
            <w:bottom w:val="none" w:sz="0" w:space="0" w:color="auto"/>
            <w:right w:val="none" w:sz="0" w:space="0" w:color="auto"/>
          </w:divBdr>
        </w:div>
        <w:div w:id="841316311">
          <w:marLeft w:val="0"/>
          <w:marRight w:val="0"/>
          <w:marTop w:val="0"/>
          <w:marBottom w:val="0"/>
          <w:divBdr>
            <w:top w:val="none" w:sz="0" w:space="0" w:color="auto"/>
            <w:left w:val="none" w:sz="0" w:space="0" w:color="auto"/>
            <w:bottom w:val="none" w:sz="0" w:space="0" w:color="auto"/>
            <w:right w:val="none" w:sz="0" w:space="0" w:color="auto"/>
          </w:divBdr>
        </w:div>
      </w:divsChild>
    </w:div>
    <w:div w:id="1447886954">
      <w:bodyDiv w:val="1"/>
      <w:marLeft w:val="0"/>
      <w:marRight w:val="0"/>
      <w:marTop w:val="0"/>
      <w:marBottom w:val="0"/>
      <w:divBdr>
        <w:top w:val="none" w:sz="0" w:space="0" w:color="auto"/>
        <w:left w:val="none" w:sz="0" w:space="0" w:color="auto"/>
        <w:bottom w:val="none" w:sz="0" w:space="0" w:color="auto"/>
        <w:right w:val="none" w:sz="0" w:space="0" w:color="auto"/>
      </w:divBdr>
      <w:divsChild>
        <w:div w:id="811992428">
          <w:marLeft w:val="0"/>
          <w:marRight w:val="0"/>
          <w:marTop w:val="0"/>
          <w:marBottom w:val="0"/>
          <w:divBdr>
            <w:top w:val="none" w:sz="0" w:space="0" w:color="auto"/>
            <w:left w:val="none" w:sz="0" w:space="0" w:color="auto"/>
            <w:bottom w:val="none" w:sz="0" w:space="0" w:color="auto"/>
            <w:right w:val="none" w:sz="0" w:space="0" w:color="auto"/>
          </w:divBdr>
        </w:div>
      </w:divsChild>
    </w:div>
    <w:div w:id="1551572810">
      <w:bodyDiv w:val="1"/>
      <w:marLeft w:val="0"/>
      <w:marRight w:val="0"/>
      <w:marTop w:val="0"/>
      <w:marBottom w:val="0"/>
      <w:divBdr>
        <w:top w:val="none" w:sz="0" w:space="0" w:color="auto"/>
        <w:left w:val="none" w:sz="0" w:space="0" w:color="auto"/>
        <w:bottom w:val="none" w:sz="0" w:space="0" w:color="auto"/>
        <w:right w:val="none" w:sz="0" w:space="0" w:color="auto"/>
      </w:divBdr>
    </w:div>
    <w:div w:id="1662149754">
      <w:bodyDiv w:val="1"/>
      <w:marLeft w:val="0"/>
      <w:marRight w:val="0"/>
      <w:marTop w:val="0"/>
      <w:marBottom w:val="0"/>
      <w:divBdr>
        <w:top w:val="none" w:sz="0" w:space="0" w:color="auto"/>
        <w:left w:val="none" w:sz="0" w:space="0" w:color="auto"/>
        <w:bottom w:val="none" w:sz="0" w:space="0" w:color="auto"/>
        <w:right w:val="none" w:sz="0" w:space="0" w:color="auto"/>
      </w:divBdr>
    </w:div>
    <w:div w:id="1679118007">
      <w:bodyDiv w:val="1"/>
      <w:marLeft w:val="0"/>
      <w:marRight w:val="0"/>
      <w:marTop w:val="0"/>
      <w:marBottom w:val="0"/>
      <w:divBdr>
        <w:top w:val="none" w:sz="0" w:space="0" w:color="auto"/>
        <w:left w:val="none" w:sz="0" w:space="0" w:color="auto"/>
        <w:bottom w:val="none" w:sz="0" w:space="0" w:color="auto"/>
        <w:right w:val="none" w:sz="0" w:space="0" w:color="auto"/>
      </w:divBdr>
    </w:div>
    <w:div w:id="2002780178">
      <w:bodyDiv w:val="1"/>
      <w:marLeft w:val="0"/>
      <w:marRight w:val="0"/>
      <w:marTop w:val="0"/>
      <w:marBottom w:val="0"/>
      <w:divBdr>
        <w:top w:val="none" w:sz="0" w:space="0" w:color="auto"/>
        <w:left w:val="none" w:sz="0" w:space="0" w:color="auto"/>
        <w:bottom w:val="none" w:sz="0" w:space="0" w:color="auto"/>
        <w:right w:val="none" w:sz="0" w:space="0" w:color="auto"/>
      </w:divBdr>
    </w:div>
    <w:div w:id="2056539468">
      <w:bodyDiv w:val="1"/>
      <w:marLeft w:val="0"/>
      <w:marRight w:val="0"/>
      <w:marTop w:val="0"/>
      <w:marBottom w:val="0"/>
      <w:divBdr>
        <w:top w:val="none" w:sz="0" w:space="0" w:color="auto"/>
        <w:left w:val="none" w:sz="0" w:space="0" w:color="auto"/>
        <w:bottom w:val="none" w:sz="0" w:space="0" w:color="auto"/>
        <w:right w:val="none" w:sz="0" w:space="0" w:color="auto"/>
      </w:divBdr>
    </w:div>
    <w:div w:id="206891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219</TotalTime>
  <Pages>6</Pages>
  <Words>8622</Words>
  <Characters>4915</Characters>
  <Application>Microsoft Office Word</Application>
  <DocSecurity>0</DocSecurity>
  <Lines>40</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VšĮ Alytaus turizmo informacijos centro valdybos darbo reglamentas</vt:lpstr>
      <vt:lpstr>VšĮ Alytaus turizmo informacijos centro valdybos darbo reglamentas</vt:lpstr>
    </vt:vector>
  </TitlesOfParts>
  <Company>Alyt turizm info centr</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VšĮ Alytaus turizmo informacijos centro valdybos darbo reglamentas</dc:title>
  <dc:subject/>
  <dc:creator>Nesiojamsis com</dc:creator>
  <cp:keywords/>
  <cp:lastModifiedBy>Alytus Tic</cp:lastModifiedBy>
  <cp:revision>19</cp:revision>
  <cp:lastPrinted>2025-07-17T07:10:00Z</cp:lastPrinted>
  <dcterms:created xsi:type="dcterms:W3CDTF">2025-07-17T07:46:00Z</dcterms:created>
  <dcterms:modified xsi:type="dcterms:W3CDTF">2026-01-06T13:14:00Z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b02afb554ace6e512313e4576b77def2ef51ffca2acd80f7938b930f25b2eab8</vt:lpwstr>
  </property>
</Properties>
</file>