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12BE" w14:textId="0FB3DB1D" w:rsidR="00780933" w:rsidRPr="001001A4" w:rsidRDefault="000077FE" w:rsidP="00232467">
      <w:pPr>
        <w:tabs>
          <w:tab w:val="left" w:pos="5245"/>
          <w:tab w:val="left" w:pos="5812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780933" w:rsidRPr="001001A4">
        <w:rPr>
          <w:rFonts w:ascii="Arial" w:hAnsi="Arial" w:cs="Arial"/>
          <w:color w:val="000000"/>
          <w:sz w:val="24"/>
          <w:szCs w:val="24"/>
        </w:rPr>
        <w:t xml:space="preserve">PATVIRTINTA </w:t>
      </w:r>
    </w:p>
    <w:p w14:paraId="69D7D571" w14:textId="01E993F9" w:rsidR="00780933" w:rsidRPr="001001A4" w:rsidRDefault="000077FE" w:rsidP="00232467">
      <w:pPr>
        <w:tabs>
          <w:tab w:val="left" w:pos="5245"/>
          <w:tab w:val="left" w:pos="5812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01A4">
        <w:rPr>
          <w:rFonts w:ascii="Arial" w:hAnsi="Arial" w:cs="Arial"/>
          <w:color w:val="000000"/>
          <w:sz w:val="24"/>
          <w:szCs w:val="24"/>
        </w:rPr>
        <w:tab/>
      </w:r>
      <w:r w:rsidR="00780933" w:rsidRPr="001001A4">
        <w:rPr>
          <w:rFonts w:ascii="Arial" w:hAnsi="Arial" w:cs="Arial"/>
          <w:color w:val="000000"/>
          <w:sz w:val="24"/>
          <w:szCs w:val="24"/>
        </w:rPr>
        <w:t>VšĮ Alytaus turizmo informacijos</w:t>
      </w:r>
    </w:p>
    <w:p w14:paraId="43082C38" w14:textId="52400F8F" w:rsidR="00780933" w:rsidRPr="001001A4" w:rsidRDefault="000077FE" w:rsidP="00232467">
      <w:pPr>
        <w:tabs>
          <w:tab w:val="left" w:pos="5245"/>
          <w:tab w:val="left" w:pos="567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01A4">
        <w:rPr>
          <w:rFonts w:ascii="Arial" w:hAnsi="Arial" w:cs="Arial"/>
          <w:color w:val="000000"/>
          <w:sz w:val="24"/>
          <w:szCs w:val="24"/>
        </w:rPr>
        <w:tab/>
      </w:r>
      <w:r w:rsidR="00780933" w:rsidRPr="001001A4">
        <w:rPr>
          <w:rFonts w:ascii="Arial" w:hAnsi="Arial" w:cs="Arial"/>
          <w:color w:val="000000"/>
          <w:sz w:val="24"/>
          <w:szCs w:val="24"/>
        </w:rPr>
        <w:t>centro direktorės 202</w:t>
      </w:r>
      <w:r w:rsidRPr="001001A4">
        <w:rPr>
          <w:rFonts w:ascii="Arial" w:hAnsi="Arial" w:cs="Arial"/>
          <w:color w:val="000000"/>
          <w:sz w:val="24"/>
          <w:szCs w:val="24"/>
        </w:rPr>
        <w:t>6</w:t>
      </w:r>
      <w:r w:rsidR="00780933" w:rsidRPr="001001A4">
        <w:rPr>
          <w:rFonts w:ascii="Arial" w:hAnsi="Arial" w:cs="Arial"/>
          <w:color w:val="000000"/>
          <w:sz w:val="24"/>
          <w:szCs w:val="24"/>
        </w:rPr>
        <w:t xml:space="preserve"> m. </w:t>
      </w:r>
      <w:r w:rsidRPr="001001A4">
        <w:rPr>
          <w:rFonts w:ascii="Arial" w:hAnsi="Arial" w:cs="Arial"/>
          <w:color w:val="000000"/>
          <w:sz w:val="24"/>
          <w:szCs w:val="24"/>
        </w:rPr>
        <w:t xml:space="preserve">vasario </w:t>
      </w:r>
      <w:r w:rsidR="00707DE0">
        <w:rPr>
          <w:rFonts w:ascii="Arial" w:hAnsi="Arial" w:cs="Arial"/>
          <w:color w:val="000000"/>
          <w:sz w:val="24"/>
          <w:szCs w:val="24"/>
        </w:rPr>
        <w:t>4</w:t>
      </w:r>
      <w:r w:rsidR="00780933" w:rsidRPr="001001A4">
        <w:rPr>
          <w:rFonts w:ascii="Arial" w:hAnsi="Arial" w:cs="Arial"/>
          <w:color w:val="000000"/>
          <w:sz w:val="24"/>
          <w:szCs w:val="24"/>
        </w:rPr>
        <w:t>d.</w:t>
      </w:r>
      <w:r w:rsidRPr="001001A4">
        <w:rPr>
          <w:rFonts w:ascii="Arial" w:hAnsi="Arial" w:cs="Arial"/>
          <w:color w:val="000000"/>
          <w:sz w:val="24"/>
          <w:szCs w:val="24"/>
        </w:rPr>
        <w:tab/>
      </w:r>
      <w:r w:rsidR="00780933" w:rsidRPr="001001A4">
        <w:rPr>
          <w:rFonts w:ascii="Arial" w:hAnsi="Arial" w:cs="Arial"/>
          <w:color w:val="000000"/>
          <w:sz w:val="24"/>
          <w:szCs w:val="24"/>
        </w:rPr>
        <w:t>įsakymu Nr. V-</w:t>
      </w:r>
    </w:p>
    <w:p w14:paraId="1C97D74D" w14:textId="77777777" w:rsidR="009B6DE1" w:rsidRPr="001001A4" w:rsidRDefault="009B6DE1" w:rsidP="009B6D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82B59E0" w14:textId="77777777" w:rsidR="009B6DE1" w:rsidRPr="001001A4" w:rsidRDefault="009B6DE1" w:rsidP="009B6DE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>VŠĮ ALYTAUS TURIZMO INFORMACIJOS CENTRO KORUPCIJOS</w:t>
      </w:r>
    </w:p>
    <w:p w14:paraId="0223A2FF" w14:textId="4E558DCD" w:rsidR="009B6DE1" w:rsidRPr="001001A4" w:rsidRDefault="009B6DE1" w:rsidP="009B6DE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>PREVENCIJOS 20</w:t>
      </w:r>
      <w:r w:rsidR="00CC328B" w:rsidRPr="001001A4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0077FE" w:rsidRPr="001001A4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1001A4">
        <w:rPr>
          <w:rFonts w:ascii="Arial" w:eastAsia="Times New Roman" w:hAnsi="Arial" w:cs="Arial"/>
          <w:b/>
          <w:bCs/>
          <w:sz w:val="24"/>
          <w:szCs w:val="24"/>
        </w:rPr>
        <w:t>–202</w:t>
      </w:r>
      <w:r w:rsidR="000077FE" w:rsidRPr="001001A4">
        <w:rPr>
          <w:rFonts w:ascii="Arial" w:eastAsia="Times New Roman" w:hAnsi="Arial" w:cs="Arial"/>
          <w:b/>
          <w:bCs/>
          <w:sz w:val="24"/>
          <w:szCs w:val="24"/>
        </w:rPr>
        <w:t>9</w:t>
      </w:r>
      <w:r w:rsidRPr="001001A4">
        <w:rPr>
          <w:rFonts w:ascii="Arial" w:eastAsia="Times New Roman" w:hAnsi="Arial" w:cs="Arial"/>
          <w:b/>
          <w:bCs/>
          <w:sz w:val="24"/>
          <w:szCs w:val="24"/>
        </w:rPr>
        <w:t xml:space="preserve"> METŲ PROGRAMA</w:t>
      </w:r>
    </w:p>
    <w:p w14:paraId="2C30C217" w14:textId="77777777" w:rsidR="009B6DE1" w:rsidRPr="001001A4" w:rsidRDefault="009B6DE1" w:rsidP="009B6DE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592C1B3" w14:textId="77777777" w:rsidR="009B6DE1" w:rsidRPr="001001A4" w:rsidRDefault="009B6DE1" w:rsidP="009B6DE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>I .BENDROSIOS NUOSTATOS</w:t>
      </w:r>
    </w:p>
    <w:p w14:paraId="4A1DDC99" w14:textId="77777777" w:rsidR="009B6DE1" w:rsidRPr="001001A4" w:rsidRDefault="009B6DE1" w:rsidP="009B6DE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D375E34" w14:textId="7F74A968" w:rsidR="000077FE" w:rsidRPr="001001A4" w:rsidRDefault="009B6DE1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 xml:space="preserve">1. </w:t>
      </w:r>
      <w:r w:rsidR="000077FE" w:rsidRPr="001001A4">
        <w:rPr>
          <w:rFonts w:ascii="Arial" w:eastAsia="Times New Roman" w:hAnsi="Arial" w:cs="Arial"/>
          <w:sz w:val="24"/>
          <w:szCs w:val="24"/>
        </w:rPr>
        <w:t>Viešosios įstaigos Alytaus turizmo informacijos centro (toliau – Centras) korupcijos prevencijos programa 2026–2029 metams (toliau – Programa) nustato korupcijos prevencijos tikslus, uždavinius, principus, priemones ir jų įgyvendinimo kontrolės mechanizmus.</w:t>
      </w:r>
    </w:p>
    <w:p w14:paraId="13D6C582" w14:textId="1F687B95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2. Programa parengta vadovaujantis Lietuvos Respublikos teisės aktais, reglamentuojančiais korupcijos prevenciją.</w:t>
      </w:r>
    </w:p>
    <w:p w14:paraId="5A007699" w14:textId="0659B76F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3. Programos paskirtis – nustatyti ir įgyvendinti korupcijos prevencijos priemones Centre, didinti veiklos skaidrumą ir darbuotojų atsparumą korupcijai.</w:t>
      </w:r>
    </w:p>
    <w:p w14:paraId="2A832918" w14:textId="5ED2A86B" w:rsidR="009B6DE1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4. Programa taikoma visiems Centro darbuotojams.</w:t>
      </w:r>
    </w:p>
    <w:p w14:paraId="15594099" w14:textId="77777777" w:rsidR="00780933" w:rsidRPr="001001A4" w:rsidRDefault="00780933" w:rsidP="009B6D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7E9E8A6" w14:textId="4F5A6266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>II. KORUPCIJOS PREVENCIJOS PRINCIPAI</w:t>
      </w:r>
    </w:p>
    <w:p w14:paraId="47BEAF1F" w14:textId="77777777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</w:rPr>
      </w:pPr>
    </w:p>
    <w:p w14:paraId="038EE9B9" w14:textId="77777777" w:rsidR="000077FE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5. Korupcijos prevencija Centre grindžiama teisėtumo, skaidrumo, atsakomybės neišvengiamumo, interesų konfliktų vengimo, bendradarbiavimo su visuomene ir prevencijos prioritetiškumo principais.</w:t>
      </w:r>
    </w:p>
    <w:p w14:paraId="213B4F4D" w14:textId="77777777" w:rsidR="001001A4" w:rsidRPr="001001A4" w:rsidRDefault="001001A4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597C06A9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>III. CENTRO VEIKLOS ANALIZĖ ANTIKORUPCINIU POŽIŪRIU</w:t>
      </w:r>
    </w:p>
    <w:p w14:paraId="1CA90147" w14:textId="061859BD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6EF60C38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6. Centras vykdo veiklą vadovaudamasis Lietuvos Respublikos teisės aktais, Alytaus miesto ir Alytaus rajono savivaldybių strateginiais dokumentais, Centro įstatais ir kitais teisės aktais.</w:t>
      </w:r>
    </w:p>
    <w:p w14:paraId="703FAF9C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5640E9D5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7. Didžiausios korupcijos pasireiškimo rizikos galimos viešųjų pirkimų, turto valdymo, projektų įgyvendinimo, bendradarbiavimo su partneriais, reprezentacinės veiklos ir personalo atrankos srityse.</w:t>
      </w:r>
    </w:p>
    <w:p w14:paraId="3A93352C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1E27DA46" w14:textId="417E823C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>IV. PROGRAMOS TIKSLAI IR UŽDAVINIAI</w:t>
      </w:r>
    </w:p>
    <w:p w14:paraId="00AB47A0" w14:textId="77777777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</w:rPr>
      </w:pPr>
    </w:p>
    <w:p w14:paraId="24961D55" w14:textId="45E7633F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8. Programos tikslas – stiprinti korupcijos prevenciją Centre.</w:t>
      </w:r>
    </w:p>
    <w:p w14:paraId="2DF00D70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9. Programos uždaviniai:</w:t>
      </w:r>
    </w:p>
    <w:p w14:paraId="6D404712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9.1. užtikrinti Centro veiklos skaidrumą;</w:t>
      </w:r>
    </w:p>
    <w:p w14:paraId="55F35F05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9.2. mažinti korupcijos pasireiškimo tikimybę;</w:t>
      </w:r>
    </w:p>
    <w:p w14:paraId="749128CA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9.3. ugdyti darbuotojų antikorupcinę kultūrą;</w:t>
      </w:r>
    </w:p>
    <w:p w14:paraId="7FD6D5C0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9.4. stiprinti viešųjų pirkimų kontrolę;</w:t>
      </w:r>
    </w:p>
    <w:p w14:paraId="6FD31711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9.5. užtikrinti pranešimų apie galimus pažeidimus nagrinėjimą.</w:t>
      </w:r>
    </w:p>
    <w:p w14:paraId="551E1869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081F7595" w14:textId="1E157B89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>V. KORUPCIJOS PREVENCIJOS PRIEMONĖS</w:t>
      </w:r>
    </w:p>
    <w:p w14:paraId="269CAD48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39EE7D24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10. Centras įgyvendina šias korupcijos prevencijos priemones:</w:t>
      </w:r>
    </w:p>
    <w:p w14:paraId="0D43A7C5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10.1. viešina informaciją apie Centro veiklą ir viešuosius pirkimus;</w:t>
      </w:r>
    </w:p>
    <w:p w14:paraId="7787F44C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lastRenderedPageBreak/>
        <w:t>10.2. užtikrina darbuotojų privačių interesų deklaravimą;</w:t>
      </w:r>
    </w:p>
    <w:p w14:paraId="35B40F9B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10.3. organizuoja darbuotojų antikorupcinį švietimą;</w:t>
      </w:r>
    </w:p>
    <w:p w14:paraId="57C77ADC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10.4. vertina veiklos sritis, kuriose gali pasireikšti korupcijos rizika;</w:t>
      </w:r>
    </w:p>
    <w:p w14:paraId="1AC123B0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10.5. sudaro sąlygas pranešti apie galimus pažeidimus.</w:t>
      </w:r>
    </w:p>
    <w:p w14:paraId="321419E5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7E172E16" w14:textId="1A57E8E9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>VI. INFORMACIJOS APIE PAŽEIDIMUS TEIKIMAS</w:t>
      </w:r>
    </w:p>
    <w:p w14:paraId="39A92A3D" w14:textId="77777777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</w:rPr>
      </w:pPr>
    </w:p>
    <w:p w14:paraId="5A4FF634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11. Asmenys, susidūrę su galimomis korupcijos apraiškomis Centre, gali apie tai pranešti:</w:t>
      </w:r>
    </w:p>
    <w:p w14:paraId="48A51E9A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 xml:space="preserve">11.1. elektroniniu paštu </w:t>
      </w:r>
      <w:proofErr w:type="spellStart"/>
      <w:r w:rsidRPr="001001A4">
        <w:rPr>
          <w:rFonts w:ascii="Arial" w:eastAsia="Times New Roman" w:hAnsi="Arial" w:cs="Arial"/>
          <w:sz w:val="24"/>
          <w:szCs w:val="24"/>
        </w:rPr>
        <w:t>tic@alytusinfo.lt</w:t>
      </w:r>
      <w:proofErr w:type="spellEnd"/>
      <w:r w:rsidRPr="001001A4">
        <w:rPr>
          <w:rFonts w:ascii="Arial" w:eastAsia="Times New Roman" w:hAnsi="Arial" w:cs="Arial"/>
          <w:sz w:val="24"/>
          <w:szCs w:val="24"/>
        </w:rPr>
        <w:t>;</w:t>
      </w:r>
    </w:p>
    <w:p w14:paraId="0193E180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11.2. raštu adresu S. Dariaus ir S. Girėno g. 1-33, Alytus;</w:t>
      </w:r>
    </w:p>
    <w:p w14:paraId="213EA007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11.3. tiesiogiai Centro direktoriui;</w:t>
      </w:r>
    </w:p>
    <w:p w14:paraId="7A8DECAE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11.4. Centro valdybai, jei pranešimas susijęs su Centro direktoriumi;</w:t>
      </w:r>
    </w:p>
    <w:p w14:paraId="588D4595" w14:textId="483228E1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11.5. Specialiųjų tyrimų tarnybai teisės aktų nustatyta tvarka.</w:t>
      </w:r>
    </w:p>
    <w:p w14:paraId="3EB343FD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12. Pranešimai gali būti teikiami anonimiškai.</w:t>
      </w:r>
    </w:p>
    <w:p w14:paraId="7188EAF0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1583CC45" w14:textId="230C1FB1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>VII. PROGRAMOS ĮGYVENDINIMAS IR KONTROLĖ</w:t>
      </w:r>
    </w:p>
    <w:p w14:paraId="65F6B10E" w14:textId="77777777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</w:rPr>
      </w:pPr>
    </w:p>
    <w:p w14:paraId="4618DCE4" w14:textId="43F34BFD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13. Už Programos įgyvendinimą atsako Centro direktorius.</w:t>
      </w:r>
    </w:p>
    <w:p w14:paraId="1793BEFC" w14:textId="42DEE37B" w:rsidR="008B2835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14. Programa gali būti peržiūrima ir atnaujinama pagal poreikį.</w:t>
      </w:r>
    </w:p>
    <w:p w14:paraId="33E0416B" w14:textId="77777777" w:rsidR="009B6DE1" w:rsidRPr="001001A4" w:rsidRDefault="009B6DE1" w:rsidP="009B6DE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______________________________</w:t>
      </w:r>
    </w:p>
    <w:p w14:paraId="3D3A83C2" w14:textId="77777777" w:rsidR="009B6DE1" w:rsidRPr="001001A4" w:rsidRDefault="009B6DE1" w:rsidP="009B6DE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8DD73CF" w14:textId="77777777" w:rsidR="009B6DE1" w:rsidRPr="001001A4" w:rsidRDefault="009B6DE1" w:rsidP="009B6D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B086DF" w14:textId="3406EAA6" w:rsidR="009B6DE1" w:rsidRPr="001001A4" w:rsidRDefault="009B6DE1" w:rsidP="009B6DE1">
      <w:pPr>
        <w:spacing w:after="150" w:line="240" w:lineRule="auto"/>
        <w:jc w:val="both"/>
        <w:rPr>
          <w:rFonts w:ascii="Arial" w:eastAsia="Times New Roman" w:hAnsi="Arial" w:cs="Arial"/>
        </w:rPr>
      </w:pPr>
    </w:p>
    <w:sectPr w:rsidR="009B6DE1" w:rsidRPr="001001A4" w:rsidSect="000077FE">
      <w:pgSz w:w="11906" w:h="16838"/>
      <w:pgMar w:top="1701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8C"/>
    <w:rsid w:val="000077FE"/>
    <w:rsid w:val="001001A4"/>
    <w:rsid w:val="0017239E"/>
    <w:rsid w:val="001C6BA4"/>
    <w:rsid w:val="00232467"/>
    <w:rsid w:val="00405E8C"/>
    <w:rsid w:val="004334A0"/>
    <w:rsid w:val="004346C4"/>
    <w:rsid w:val="006154E0"/>
    <w:rsid w:val="00661CE3"/>
    <w:rsid w:val="00707DE0"/>
    <w:rsid w:val="00780933"/>
    <w:rsid w:val="008B2835"/>
    <w:rsid w:val="008D61C7"/>
    <w:rsid w:val="009B6DE1"/>
    <w:rsid w:val="00A168A0"/>
    <w:rsid w:val="00B8050C"/>
    <w:rsid w:val="00B81FB0"/>
    <w:rsid w:val="00C3318A"/>
    <w:rsid w:val="00CC328B"/>
    <w:rsid w:val="00E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63EC"/>
  <w15:chartTrackingRefBased/>
  <w15:docId w15:val="{BDC22496-2EA5-48B9-ACCD-B5EAF526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FD8DC-8502-455D-902B-1B294A1F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1844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Alytus Tic</cp:lastModifiedBy>
  <cp:revision>5</cp:revision>
  <cp:lastPrinted>2022-03-30T15:01:00Z</cp:lastPrinted>
  <dcterms:created xsi:type="dcterms:W3CDTF">2026-02-03T13:03:00Z</dcterms:created>
  <dcterms:modified xsi:type="dcterms:W3CDTF">2026-02-04T07:07:00Z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f0046447-5192-44e2-b1f0-386b3414b571</vt:lpwstr>
  </property>
</Properties>
</file>